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18D8" w14:textId="48394AE8" w:rsidR="006B5588" w:rsidRDefault="00204818" w:rsidP="005E45D7">
      <w:pPr>
        <w:tabs>
          <w:tab w:val="left" w:pos="180"/>
        </w:tabs>
        <w:ind w:left="0" w:firstLine="720"/>
        <w:jc w:val="center"/>
        <w:rPr>
          <w:sz w:val="32"/>
          <w:szCs w:val="32"/>
          <w:lang w:bidi="th-TH"/>
        </w:rPr>
      </w:pPr>
      <w:r w:rsidRPr="00F30EB0">
        <w:rPr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935792C" wp14:editId="5D79461C">
                <wp:simplePos x="0" y="0"/>
                <wp:positionH relativeFrom="column">
                  <wp:posOffset>1695974</wp:posOffset>
                </wp:positionH>
                <wp:positionV relativeFrom="paragraph">
                  <wp:posOffset>-647065</wp:posOffset>
                </wp:positionV>
                <wp:extent cx="1945005" cy="1404620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44210" w14:textId="4F163F5A" w:rsidR="00F30EB0" w:rsidRPr="00F30EB0" w:rsidRDefault="00F30EB0" w:rsidP="00F30EB0">
                            <w:pPr>
                              <w:ind w:firstLine="0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30EB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(ฉบับประมวล)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3579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55pt;margin-top:-50.95pt;width:153.1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+sDQ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" stroked="f">
                <v:textbox style="mso-fit-shape-to-text:t">
                  <w:txbxContent>
                    <w:p w14:paraId="25F44210" w14:textId="4F163F5A" w:rsidR="00F30EB0" w:rsidRPr="00F30EB0" w:rsidRDefault="00F30EB0" w:rsidP="00F30EB0">
                      <w:pPr>
                        <w:ind w:firstLine="0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30EB0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(ฉบับประมวล)</w:t>
                      </w:r>
                    </w:p>
                  </w:txbxContent>
                </v:textbox>
              </v:shape>
            </w:pict>
          </mc:Fallback>
        </mc:AlternateContent>
      </w:r>
      <w:r w:rsidRPr="00C90AB0">
        <w:rPr>
          <w:rFonts w:ascii="TH SarabunIT๙" w:eastAsia="Cordia New" w:hAnsi="TH SarabunIT๙" w:cs="TH SarabunIT๙"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70238BC6" wp14:editId="3B51A989">
            <wp:simplePos x="0" y="0"/>
            <wp:positionH relativeFrom="margin">
              <wp:posOffset>2226695</wp:posOffset>
            </wp:positionH>
            <wp:positionV relativeFrom="page">
              <wp:posOffset>652912</wp:posOffset>
            </wp:positionV>
            <wp:extent cx="904875" cy="1195070"/>
            <wp:effectExtent l="0" t="0" r="9525" b="5080"/>
            <wp:wrapNone/>
            <wp:docPr id="19" name="Picture 19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CCD10" w14:textId="77777777" w:rsidR="006B5588" w:rsidRDefault="006B5588" w:rsidP="005E45D7">
      <w:pPr>
        <w:tabs>
          <w:tab w:val="left" w:pos="180"/>
        </w:tabs>
        <w:ind w:left="0" w:firstLine="720"/>
        <w:jc w:val="center"/>
        <w:rPr>
          <w:sz w:val="32"/>
          <w:szCs w:val="32"/>
          <w:lang w:bidi="th-TH"/>
        </w:rPr>
      </w:pPr>
    </w:p>
    <w:p w14:paraId="25A180C0" w14:textId="77777777" w:rsidR="006B5588" w:rsidRDefault="006B5588" w:rsidP="005E45D7">
      <w:pPr>
        <w:tabs>
          <w:tab w:val="left" w:pos="180"/>
        </w:tabs>
        <w:ind w:left="0" w:firstLine="720"/>
        <w:jc w:val="center"/>
        <w:rPr>
          <w:sz w:val="32"/>
          <w:szCs w:val="32"/>
          <w:lang w:bidi="th-TH"/>
        </w:rPr>
      </w:pPr>
    </w:p>
    <w:p w14:paraId="127D92C1" w14:textId="77777777" w:rsidR="006B5588" w:rsidRDefault="006B5588" w:rsidP="005E45D7">
      <w:pPr>
        <w:tabs>
          <w:tab w:val="left" w:pos="180"/>
        </w:tabs>
        <w:ind w:left="0" w:firstLine="720"/>
        <w:jc w:val="center"/>
        <w:rPr>
          <w:sz w:val="32"/>
          <w:szCs w:val="32"/>
          <w:lang w:bidi="th-TH"/>
        </w:rPr>
      </w:pPr>
    </w:p>
    <w:p w14:paraId="14BB3420" w14:textId="37C81941" w:rsidR="00B1535C" w:rsidRPr="005E45D7" w:rsidRDefault="00B1535C" w:rsidP="008C0212">
      <w:pPr>
        <w:tabs>
          <w:tab w:val="left" w:pos="180"/>
        </w:tabs>
        <w:ind w:left="0" w:firstLine="0"/>
        <w:jc w:val="center"/>
        <w:rPr>
          <w:sz w:val="32"/>
          <w:szCs w:val="32"/>
          <w:cs/>
        </w:rPr>
      </w:pPr>
      <w:r w:rsidRPr="005E45D7">
        <w:rPr>
          <w:sz w:val="32"/>
          <w:szCs w:val="32"/>
          <w:cs/>
          <w:lang w:bidi="th-TH"/>
        </w:rPr>
        <w:t>ประกาศคณะกรรมการกํา</w:t>
      </w:r>
      <w:r w:rsidR="004F2F6F" w:rsidRPr="005E45D7">
        <w:rPr>
          <w:sz w:val="32"/>
          <w:szCs w:val="32"/>
          <w:cs/>
          <w:lang w:bidi="th-TH"/>
        </w:rPr>
        <w:t>กับ</w:t>
      </w:r>
      <w:r w:rsidRPr="005E45D7">
        <w:rPr>
          <w:sz w:val="32"/>
          <w:szCs w:val="32"/>
          <w:cs/>
          <w:lang w:bidi="th-TH"/>
        </w:rPr>
        <w:t>และส่งเสริมการประกอบธุรกิจประกันภ</w:t>
      </w:r>
      <w:r w:rsidR="004F2F6F" w:rsidRPr="005E45D7">
        <w:rPr>
          <w:sz w:val="32"/>
          <w:szCs w:val="32"/>
          <w:cs/>
          <w:lang w:bidi="th-TH"/>
        </w:rPr>
        <w:t>ัย</w:t>
      </w:r>
    </w:p>
    <w:p w14:paraId="79BAEA0C" w14:textId="77777777" w:rsidR="00BB354C" w:rsidRDefault="00B1535C" w:rsidP="008C0212">
      <w:pPr>
        <w:tabs>
          <w:tab w:val="left" w:pos="180"/>
        </w:tabs>
        <w:ind w:left="0" w:firstLine="0"/>
        <w:jc w:val="center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 xml:space="preserve">เรื่อง หลักเกณฑ์และวิธีการในการประกาศหรือโฆษณาการฝ่าฝืน </w:t>
      </w:r>
    </w:p>
    <w:p w14:paraId="6CCB5C6E" w14:textId="116912B8" w:rsidR="00B1535C" w:rsidRPr="005E45D7" w:rsidRDefault="00B1535C" w:rsidP="008C0212">
      <w:pPr>
        <w:tabs>
          <w:tab w:val="left" w:pos="180"/>
        </w:tabs>
        <w:ind w:left="0" w:firstLine="0"/>
        <w:jc w:val="center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>หรือไม่ปฏิบัติตามกฎหมายว่าด้วยการประกัน</w:t>
      </w:r>
      <w:r w:rsidR="004F2F6F" w:rsidRPr="005E45D7">
        <w:rPr>
          <w:sz w:val="32"/>
          <w:szCs w:val="32"/>
          <w:cs/>
          <w:lang w:bidi="th-TH"/>
        </w:rPr>
        <w:t>ชีวิต</w:t>
      </w:r>
    </w:p>
    <w:p w14:paraId="50A5D9A0" w14:textId="3EF03DBF" w:rsidR="00B1535C" w:rsidRPr="005E45D7" w:rsidRDefault="00B1535C" w:rsidP="008C0212">
      <w:pPr>
        <w:tabs>
          <w:tab w:val="left" w:pos="180"/>
        </w:tabs>
        <w:ind w:left="0" w:firstLine="0"/>
        <w:jc w:val="center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>พ.ศ. ๒๕๕๖</w:t>
      </w:r>
    </w:p>
    <w:p w14:paraId="059ABE19" w14:textId="3DF6D4F8" w:rsidR="00B1535C" w:rsidRPr="006F5D4C" w:rsidRDefault="00B1535C" w:rsidP="005E45D7">
      <w:pPr>
        <w:tabs>
          <w:tab w:val="left" w:pos="180"/>
        </w:tabs>
        <w:ind w:left="0" w:firstLine="720"/>
        <w:rPr>
          <w:sz w:val="24"/>
          <w:lang w:bidi="th-TH"/>
        </w:rPr>
      </w:pPr>
    </w:p>
    <w:p w14:paraId="36FEB99A" w14:textId="439854A7" w:rsid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>อาศัยอํานาจตามความในมาตรา ๑๑๗/๒ แห่งพระราชบัญญัติประกันชีวิต</w:t>
      </w:r>
      <w:r w:rsidR="0031680E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พ.ศ. ๒๕๓๕ </w:t>
      </w:r>
      <w:r w:rsidR="0031680E">
        <w:rPr>
          <w:sz w:val="32"/>
          <w:szCs w:val="32"/>
          <w:lang w:bidi="th-TH"/>
        </w:rPr>
        <w:t xml:space="preserve">                 </w:t>
      </w:r>
      <w:r w:rsidRPr="005E45D7">
        <w:rPr>
          <w:sz w:val="32"/>
          <w:szCs w:val="32"/>
          <w:cs/>
          <w:lang w:bidi="th-TH"/>
        </w:rPr>
        <w:t>ซึ่งแก้ไขเพิ่มเติมโดยพระราชบัญญัติประกันชีวิต (ฉบับที่ ๒) พ.ศ. ๒๕๕๑ ประกอบกับมติที่ประชุมคณะกรรมการกํากับและส่งเสริมการประกอบธุรกิจประกันภัย ครั้งที่</w:t>
      </w:r>
      <w:r w:rsidR="0031680E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๙/๒๕๕๕ เมื่อวันที่ </w:t>
      </w:r>
      <w:r w:rsidR="0031680E">
        <w:rPr>
          <w:sz w:val="32"/>
          <w:szCs w:val="32"/>
          <w:lang w:bidi="th-TH"/>
        </w:rPr>
        <w:t xml:space="preserve">                      </w:t>
      </w:r>
      <w:r w:rsidRPr="005E45D7">
        <w:rPr>
          <w:sz w:val="32"/>
          <w:szCs w:val="32"/>
          <w:cs/>
          <w:lang w:bidi="th-TH"/>
        </w:rPr>
        <w:t>๒๓ พฤศจิกายน พ.ศ. ๒๕๕๕  คณะกรรมการกํากับและส่งเสริมการประกอบธุรกิจประกันภัยออกประกาศไว้</w:t>
      </w:r>
      <w:r w:rsidR="005E45D7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ดังต่อไปนี้ </w:t>
      </w:r>
    </w:p>
    <w:p w14:paraId="499DD259" w14:textId="77777777" w:rsidR="006F5D4C" w:rsidRPr="006F5D4C" w:rsidRDefault="006F5D4C" w:rsidP="006F5D4C">
      <w:pPr>
        <w:tabs>
          <w:tab w:val="left" w:pos="180"/>
        </w:tabs>
        <w:ind w:left="0" w:firstLine="720"/>
        <w:rPr>
          <w:sz w:val="24"/>
          <w:lang w:bidi="th-TH"/>
        </w:rPr>
      </w:pPr>
    </w:p>
    <w:p w14:paraId="6745C099" w14:textId="303D9859" w:rsid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 xml:space="preserve">ข้อ ๑ </w:t>
      </w:r>
      <w:r w:rsidR="00323C0C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ประกาศนี้เรียกว่า “ประกาศคณะกรรมการกํากับและส่งเสริมการประกอบธุรกิจประกันภัย  เรื่อง หลักเกณฑ์และวิธีการในการประกาศหรือโฆษณาการฝ่าฝืนหรือไม่ปฏิบัติตามกฎหมายว่าด้วยการประกันชีวิต พ.ศ. ๒๕๕๖” </w:t>
      </w:r>
    </w:p>
    <w:p w14:paraId="748CCCB6" w14:textId="77777777" w:rsidR="006F5D4C" w:rsidRPr="006F5D4C" w:rsidRDefault="006F5D4C" w:rsidP="006F5D4C">
      <w:pPr>
        <w:tabs>
          <w:tab w:val="left" w:pos="180"/>
        </w:tabs>
        <w:ind w:left="0" w:firstLine="720"/>
        <w:rPr>
          <w:sz w:val="24"/>
          <w:lang w:bidi="th-TH"/>
        </w:rPr>
      </w:pPr>
    </w:p>
    <w:p w14:paraId="2E2C90D3" w14:textId="0C8E4717" w:rsid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 xml:space="preserve">ข้อ ๒ </w:t>
      </w:r>
      <w:r w:rsidR="00323C0C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ให้ยกเลิกประกาศคณะกรรมการกํากับและส่งเสริมการประกอบธุรกิจประกันภัย เรื่อง  หลักเกณฑ์และวิธีการในการประกาศหรือโฆษณาการฝ่าฝืนหรือไม่ปฏิบัติตามกฎหมายว่าด้วย</w:t>
      </w:r>
      <w:r w:rsidR="00FA2F63">
        <w:rPr>
          <w:rFonts w:hint="cs"/>
          <w:sz w:val="32"/>
          <w:szCs w:val="32"/>
          <w:cs/>
          <w:lang w:bidi="th-TH"/>
        </w:rPr>
        <w:t xml:space="preserve">                    </w:t>
      </w:r>
      <w:r w:rsidRPr="005E45D7">
        <w:rPr>
          <w:sz w:val="32"/>
          <w:szCs w:val="32"/>
          <w:cs/>
          <w:lang w:bidi="th-TH"/>
        </w:rPr>
        <w:t xml:space="preserve">การประกันชีวิต พ.ศ. ๒๕๕๒ ลงวันที่ ๑๑ กันยายน พ.ศ. ๒๕๕๒ </w:t>
      </w:r>
    </w:p>
    <w:p w14:paraId="14FB0891" w14:textId="77777777" w:rsidR="006F5D4C" w:rsidRPr="006F5D4C" w:rsidRDefault="006F5D4C" w:rsidP="006F5D4C">
      <w:pPr>
        <w:tabs>
          <w:tab w:val="left" w:pos="180"/>
        </w:tabs>
        <w:ind w:left="0" w:firstLine="720"/>
        <w:rPr>
          <w:sz w:val="24"/>
          <w:lang w:bidi="th-TH"/>
        </w:rPr>
      </w:pPr>
    </w:p>
    <w:p w14:paraId="1261B916" w14:textId="3A4A8209" w:rsidR="005E45D7" w:rsidRPr="00204818" w:rsidRDefault="00B1535C" w:rsidP="00F146C4">
      <w:pPr>
        <w:tabs>
          <w:tab w:val="left" w:pos="180"/>
        </w:tabs>
        <w:ind w:left="0" w:firstLine="720"/>
        <w:jc w:val="thaiDistribute"/>
        <w:rPr>
          <w:spacing w:val="-6"/>
          <w:sz w:val="32"/>
          <w:szCs w:val="32"/>
          <w:lang w:bidi="th-TH"/>
        </w:rPr>
      </w:pPr>
      <w:r w:rsidRPr="00204818">
        <w:rPr>
          <w:spacing w:val="-6"/>
          <w:sz w:val="32"/>
          <w:szCs w:val="32"/>
          <w:cs/>
          <w:lang w:bidi="th-TH"/>
        </w:rPr>
        <w:t xml:space="preserve">ข้อ ๓ </w:t>
      </w:r>
      <w:r w:rsidR="00323C0C" w:rsidRPr="00204818">
        <w:rPr>
          <w:rFonts w:hint="cs"/>
          <w:spacing w:val="-6"/>
          <w:sz w:val="32"/>
          <w:szCs w:val="32"/>
          <w:cs/>
          <w:lang w:bidi="th-TH"/>
        </w:rPr>
        <w:t xml:space="preserve"> </w:t>
      </w:r>
      <w:r w:rsidRPr="00204818">
        <w:rPr>
          <w:spacing w:val="-6"/>
          <w:sz w:val="32"/>
          <w:szCs w:val="32"/>
          <w:cs/>
          <w:lang w:bidi="th-TH"/>
        </w:rPr>
        <w:t xml:space="preserve">ประกาศนี้ให้ใช้บังคับตั้งแต่วันถัดจากวันประกาศในราชกิจจานุเบกษาเป็นต้นไป   </w:t>
      </w:r>
    </w:p>
    <w:p w14:paraId="41FC44A6" w14:textId="77777777" w:rsidR="006F5D4C" w:rsidRPr="006F5D4C" w:rsidRDefault="006F5D4C" w:rsidP="006F5D4C">
      <w:pPr>
        <w:tabs>
          <w:tab w:val="left" w:pos="180"/>
        </w:tabs>
        <w:ind w:left="0" w:firstLine="720"/>
        <w:rPr>
          <w:sz w:val="24"/>
          <w:lang w:bidi="th-TH"/>
        </w:rPr>
      </w:pPr>
    </w:p>
    <w:p w14:paraId="1264E3ED" w14:textId="56E56B19" w:rsidR="00B1535C" w:rsidRP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 xml:space="preserve">ข้อ ๔ </w:t>
      </w:r>
      <w:r w:rsidR="00323C0C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ในประกาศนี้ </w:t>
      </w:r>
    </w:p>
    <w:p w14:paraId="5797BF53" w14:textId="50541087" w:rsidR="005E45D7" w:rsidRP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t>“</w:t>
      </w:r>
      <w:r w:rsidRPr="005E45D7">
        <w:rPr>
          <w:sz w:val="32"/>
          <w:szCs w:val="32"/>
          <w:cs/>
          <w:lang w:bidi="th-TH"/>
        </w:rPr>
        <w:t xml:space="preserve">สํานักงาน” หมายความว่า สํานักงานคณะกรรมการกํากับและส่งเสริมการประกอบธุรกิจประกันภัย </w:t>
      </w:r>
    </w:p>
    <w:p w14:paraId="7393B348" w14:textId="3412CD20" w:rsidR="005E45D7" w:rsidRP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t>“</w:t>
      </w:r>
      <w:r w:rsidRPr="005E45D7">
        <w:rPr>
          <w:sz w:val="32"/>
          <w:szCs w:val="32"/>
          <w:cs/>
          <w:lang w:bidi="th-TH"/>
        </w:rPr>
        <w:t xml:space="preserve">บริษัท” หมายความว่า บริษัทประกันชีวิตตามกฎหมายว่าด้วยการประกันชีวิต และให้หมายความรวมถึงสาขาของบริษัทประกันชีวิตต่างประเทศที่ได้รับใบอนุญาตประกอบธุรกิจประกันชีวิต ในราชอาณาจักรตามกฎหมายว่าด้วยการประกันชีวิต </w:t>
      </w:r>
    </w:p>
    <w:p w14:paraId="0451D316" w14:textId="0A187E8F" w:rsidR="005E45D7" w:rsidRP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t>“</w:t>
      </w:r>
      <w:r w:rsidRPr="005E45D7">
        <w:rPr>
          <w:sz w:val="32"/>
          <w:szCs w:val="32"/>
          <w:cs/>
          <w:lang w:bidi="th-TH"/>
        </w:rPr>
        <w:t xml:space="preserve">ตัวแทนประกันชีวิต” หมายความว่า ผู้ซึ่งบริษัทมอบหมายให้ทําการชักชวนให้บุคคลทําสัญญา ประกันภัยกับบริษัท </w:t>
      </w:r>
    </w:p>
    <w:p w14:paraId="521BA545" w14:textId="093D2E35" w:rsidR="005E45D7" w:rsidRP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t>“</w:t>
      </w:r>
      <w:r w:rsidRPr="005E45D7">
        <w:rPr>
          <w:sz w:val="32"/>
          <w:szCs w:val="32"/>
          <w:cs/>
          <w:lang w:bidi="th-TH"/>
        </w:rPr>
        <w:t xml:space="preserve">นายหน้าประกันชีวิต” หมายความว่า ผู้ชี้ช่องหรือจัดการให้บุคคลทําสัญญาประกันภัยกับบริษัท  โดยกระทําเพื่อบําเหน็จเนื่องจากการนั้น </w:t>
      </w:r>
    </w:p>
    <w:p w14:paraId="09A01D57" w14:textId="41193CEF" w:rsidR="005E45D7" w:rsidRP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t>“</w:t>
      </w:r>
      <w:r w:rsidRPr="005E45D7">
        <w:rPr>
          <w:sz w:val="32"/>
          <w:szCs w:val="32"/>
          <w:cs/>
          <w:lang w:bidi="th-TH"/>
        </w:rPr>
        <w:t>นักคณิตศาสตร์ประก</w:t>
      </w:r>
      <w:r>
        <w:rPr>
          <w:rFonts w:hint="cs"/>
          <w:sz w:val="32"/>
          <w:szCs w:val="32"/>
          <w:cs/>
          <w:lang w:bidi="th-TH"/>
        </w:rPr>
        <w:t>ันภั</w:t>
      </w:r>
      <w:r w:rsidRPr="005E45D7">
        <w:rPr>
          <w:sz w:val="32"/>
          <w:szCs w:val="32"/>
          <w:cs/>
          <w:lang w:bidi="th-TH"/>
        </w:rPr>
        <w:t>ย” หมายความว่า ผู้ได้รับใบอนุญาตเป็นนักคณิตศาสตร์ประกันภัย จากนายทะเบียนตามกฎหมายว่าด้วยการประกัน</w:t>
      </w:r>
      <w:r>
        <w:rPr>
          <w:rFonts w:hint="cs"/>
          <w:sz w:val="32"/>
          <w:szCs w:val="32"/>
          <w:cs/>
          <w:lang w:bidi="th-TH"/>
        </w:rPr>
        <w:t>ชีวิต</w:t>
      </w:r>
      <w:r w:rsidRPr="005E45D7">
        <w:rPr>
          <w:sz w:val="32"/>
          <w:szCs w:val="32"/>
          <w:cs/>
          <w:lang w:bidi="th-TH"/>
        </w:rPr>
        <w:t xml:space="preserve"> </w:t>
      </w:r>
    </w:p>
    <w:p w14:paraId="341DACAE" w14:textId="73264AD0" w:rsid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lastRenderedPageBreak/>
        <w:t>“</w:t>
      </w:r>
      <w:r w:rsidRPr="005E45D7">
        <w:rPr>
          <w:sz w:val="32"/>
          <w:szCs w:val="32"/>
          <w:cs/>
          <w:lang w:bidi="th-TH"/>
        </w:rPr>
        <w:t>คณะกรรมการเปรียบเทียบ” หมายความว่า คณะกรรมการเปรียบเทียบที่รัฐมนตรีว่าการ กระทรวงการคลังแต่งตั้งตามกฎหมายว่าด้วยการประกัน</w:t>
      </w:r>
      <w:r>
        <w:rPr>
          <w:rFonts w:hint="cs"/>
          <w:sz w:val="32"/>
          <w:szCs w:val="32"/>
          <w:cs/>
          <w:lang w:bidi="th-TH"/>
        </w:rPr>
        <w:t>ชีวิต</w:t>
      </w:r>
    </w:p>
    <w:p w14:paraId="65400F02" w14:textId="12B7143C" w:rsidR="00F67775" w:rsidRPr="00F67775" w:rsidRDefault="00F67775" w:rsidP="00F67775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F67775">
        <w:rPr>
          <w:sz w:val="32"/>
          <w:szCs w:val="32"/>
        </w:rPr>
        <w:t>“</w:t>
      </w:r>
      <w:r w:rsidRPr="00F67775">
        <w:rPr>
          <w:rFonts w:hint="cs"/>
          <w:sz w:val="32"/>
          <w:szCs w:val="32"/>
          <w:cs/>
          <w:lang w:bidi="th-TH"/>
        </w:rPr>
        <w:t>พนักงาน</w:t>
      </w:r>
      <w:r>
        <w:rPr>
          <w:rFonts w:hint="cs"/>
          <w:sz w:val="32"/>
          <w:szCs w:val="32"/>
          <w:cs/>
          <w:lang w:bidi="th-TH"/>
        </w:rPr>
        <w:t>”</w:t>
      </w:r>
      <w:r w:rsidR="00B20ED7">
        <w:rPr>
          <w:rStyle w:val="FootnoteReference"/>
          <w:sz w:val="32"/>
          <w:szCs w:val="32"/>
          <w:cs/>
          <w:lang w:bidi="th-TH"/>
        </w:rPr>
        <w:footnoteReference w:id="1"/>
      </w:r>
      <w:r w:rsidR="00A81A49" w:rsidRPr="00F67775">
        <w:rPr>
          <w:rFonts w:hint="cs"/>
          <w:sz w:val="32"/>
          <w:szCs w:val="32"/>
          <w:cs/>
          <w:lang w:bidi="th-TH"/>
        </w:rPr>
        <w:t xml:space="preserve"> </w:t>
      </w:r>
      <w:r w:rsidRPr="00F67775">
        <w:rPr>
          <w:rFonts w:hint="cs"/>
          <w:sz w:val="32"/>
          <w:szCs w:val="32"/>
          <w:cs/>
          <w:lang w:bidi="th-TH"/>
        </w:rPr>
        <w:t>หมายความว่า</w:t>
      </w:r>
      <w:r w:rsidRPr="00F67775">
        <w:rPr>
          <w:sz w:val="32"/>
          <w:szCs w:val="32"/>
          <w:cs/>
          <w:lang w:bidi="th-TH"/>
        </w:rPr>
        <w:t xml:space="preserve"> </w:t>
      </w:r>
      <w:r w:rsidRPr="00F67775">
        <w:rPr>
          <w:rFonts w:hint="cs"/>
          <w:sz w:val="32"/>
          <w:szCs w:val="32"/>
          <w:cs/>
          <w:lang w:bidi="th-TH"/>
        </w:rPr>
        <w:t>พนักงานผู้มีอำนาจปรับเป็นพินัยที่รัฐมนตรีว่าการกระทรวงการคลังแต่งตั้งตามกฎหมายว่าด้วยการปรับเป็นพินัย</w:t>
      </w:r>
      <w:r w:rsidRPr="00F67775">
        <w:rPr>
          <w:sz w:val="32"/>
          <w:szCs w:val="32"/>
          <w:cs/>
          <w:lang w:bidi="th-TH"/>
        </w:rPr>
        <w:t xml:space="preserve"> </w:t>
      </w:r>
      <w:r w:rsidRPr="00F67775">
        <w:rPr>
          <w:rFonts w:hint="cs"/>
          <w:sz w:val="32"/>
          <w:szCs w:val="32"/>
          <w:cs/>
          <w:lang w:bidi="th-TH"/>
        </w:rPr>
        <w:t>และหมายความรวมถึงองค์คณะปรับเป็นพินัยตามพระราชบัญญัติ</w:t>
      </w:r>
      <w:r w:rsidR="00A84016">
        <w:rPr>
          <w:rFonts w:hint="cs"/>
          <w:sz w:val="32"/>
          <w:szCs w:val="32"/>
          <w:cs/>
          <w:lang w:bidi="th-TH"/>
        </w:rPr>
        <w:t>ประกันชีวิต</w:t>
      </w:r>
      <w:r w:rsidRPr="00F67775">
        <w:rPr>
          <w:sz w:val="32"/>
          <w:szCs w:val="32"/>
          <w:cs/>
          <w:lang w:bidi="th-TH"/>
        </w:rPr>
        <w:t xml:space="preserve"> </w:t>
      </w:r>
      <w:r w:rsidRPr="00F67775">
        <w:rPr>
          <w:rFonts w:hint="cs"/>
          <w:sz w:val="32"/>
          <w:szCs w:val="32"/>
          <w:cs/>
          <w:lang w:bidi="th-TH"/>
        </w:rPr>
        <w:t>พ</w:t>
      </w:r>
      <w:r w:rsidRPr="00F67775">
        <w:rPr>
          <w:sz w:val="32"/>
          <w:szCs w:val="32"/>
          <w:cs/>
          <w:lang w:bidi="th-TH"/>
        </w:rPr>
        <w:t>.</w:t>
      </w:r>
      <w:r w:rsidRPr="00F67775">
        <w:rPr>
          <w:rFonts w:hint="cs"/>
          <w:sz w:val="32"/>
          <w:szCs w:val="32"/>
          <w:cs/>
          <w:lang w:bidi="th-TH"/>
        </w:rPr>
        <w:t>ศ</w:t>
      </w:r>
      <w:r w:rsidRPr="00F67775">
        <w:rPr>
          <w:sz w:val="32"/>
          <w:szCs w:val="32"/>
          <w:cs/>
          <w:lang w:bidi="th-TH"/>
        </w:rPr>
        <w:t>.</w:t>
      </w:r>
      <w:r w:rsidR="009E6B1C">
        <w:rPr>
          <w:rFonts w:hint="cs"/>
          <w:sz w:val="32"/>
          <w:szCs w:val="32"/>
          <w:cs/>
          <w:lang w:bidi="th-TH"/>
        </w:rPr>
        <w:t xml:space="preserve"> ๒๕๓๕</w:t>
      </w:r>
      <w:r w:rsidRPr="00F67775">
        <w:rPr>
          <w:sz w:val="32"/>
          <w:szCs w:val="32"/>
          <w:cs/>
          <w:lang w:bidi="th-TH"/>
        </w:rPr>
        <w:t xml:space="preserve"> </w:t>
      </w:r>
      <w:r w:rsidRPr="00F67775">
        <w:rPr>
          <w:rFonts w:hint="cs"/>
          <w:sz w:val="32"/>
          <w:szCs w:val="32"/>
          <w:cs/>
          <w:lang w:bidi="th-TH"/>
        </w:rPr>
        <w:t>ที่เลขาธิการคณะกรรมการกำกับและส่งเสริมการประกอบธุรกิจประกันภัยแต่งตั้งจากพนักงานผู้มีอำนาจปรับเป็นพินัย</w:t>
      </w:r>
    </w:p>
    <w:p w14:paraId="59E24806" w14:textId="77777777" w:rsidR="00FA7EAB" w:rsidRDefault="00FA7EAB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</w:p>
    <w:p w14:paraId="0EECB036" w14:textId="71240E73" w:rsidR="00B15503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 xml:space="preserve">ข้อ ๕ </w:t>
      </w:r>
      <w:r w:rsidR="00323C0C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ในกรณีที่บริษัท ตัวแทนประกันชีวิต นายหน้าประกันชีวิต หรือนักคณิตศาสตร์ประกันภัยผู้ใด กระทําการอันเป็นการฝ่าฝืนหรือไม่ปฏิบัติตามบทบัญญัติแห่งพระราชบัญญัตินี้ หรือ</w:t>
      </w:r>
      <w:r w:rsidR="00696AEB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กฎกระทรวงหรือประกาศที่ออกตามความในพระราชบัญญัตินี้ ให้สํานักงานมีอํานาจประกาศหรือโฆษณาการฝ่าฝืนหรือไม่ปฏิบัติตามดังกล่าว โดยระบุรายละเอียดการฝ่าฝืนหรือไม่ปฏิบัติตามรวมทั้ง ชื่อบุคคลที่เกี่ยวข้องให้ประชาชนทราบตามหลักเกณฑ์และวิธีการที่กําหนดไว้ในประกาศนี้ </w:t>
      </w:r>
    </w:p>
    <w:p w14:paraId="5AE61844" w14:textId="0A6DD15D" w:rsidR="00D7223B" w:rsidRDefault="00D7223B" w:rsidP="00A81A49">
      <w:pPr>
        <w:tabs>
          <w:tab w:val="left" w:pos="180"/>
        </w:tabs>
        <w:ind w:left="0" w:firstLine="0"/>
        <w:jc w:val="thaiDistribute"/>
        <w:rPr>
          <w:sz w:val="32"/>
          <w:szCs w:val="32"/>
          <w:lang w:bidi="th-TH"/>
        </w:rPr>
      </w:pPr>
    </w:p>
    <w:p w14:paraId="6E9F4EEA" w14:textId="41151FBA" w:rsidR="00B1535C" w:rsidRP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>ข้อ ๖ ให้สํานักงานประกาศหรือโฆษณาการฝ่าฝืนหรือไม่ปฏิบัติตามกฎหมายของบริษัท ตัวแทนประกันชีวิต นายหน้าประกันชีวิต หรือนักคณิตศาสตร์ประกันภัยในเว็บไซต์ของสํานักงาน และจัดทําเป็นเอกสารข่าวเพื่อเผยแพร่ต่อสื่อมวลชนในแขนงต่าง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ๆให้ประชาชนทราบทั่วกัน ในกรณีดังต่อไปนี้   </w:t>
      </w:r>
    </w:p>
    <w:p w14:paraId="70A35560" w14:textId="7C6E9F83" w:rsidR="00B1535C" w:rsidRP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5E45D7">
        <w:rPr>
          <w:sz w:val="32"/>
          <w:szCs w:val="32"/>
        </w:rPr>
        <w:t>(</w:t>
      </w:r>
      <w:r w:rsidRPr="005E45D7">
        <w:rPr>
          <w:sz w:val="32"/>
          <w:szCs w:val="32"/>
          <w:cs/>
          <w:lang w:bidi="th-TH"/>
        </w:rPr>
        <w:t>๑) กรณีที่บริษัทดํารงเงินกองทุนไม่ครบถ้วนตามมาตรา ๒๗ แห่งพระราชบัญญัติประกันชีวิต</w:t>
      </w:r>
      <w:r w:rsidR="00204818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พ.ศ. ๒๕๓๕ </w:t>
      </w:r>
      <w:r w:rsidR="005E45D7">
        <w:rPr>
          <w:rFonts w:hint="cs"/>
          <w:sz w:val="32"/>
          <w:szCs w:val="32"/>
          <w:cs/>
          <w:lang w:bidi="th-TH"/>
        </w:rPr>
        <w:t>แ</w:t>
      </w:r>
      <w:r w:rsidRPr="005E45D7">
        <w:rPr>
          <w:sz w:val="32"/>
          <w:szCs w:val="32"/>
          <w:cs/>
          <w:lang w:bidi="th-TH"/>
        </w:rPr>
        <w:t>ละที่แก้ไขเพิ่มเติม ให้สํานักงานประกาศ</w:t>
      </w:r>
      <w:r w:rsidR="005E45D7">
        <w:rPr>
          <w:rFonts w:hint="cs"/>
          <w:sz w:val="32"/>
          <w:szCs w:val="32"/>
          <w:cs/>
          <w:lang w:bidi="th-TH"/>
        </w:rPr>
        <w:t>หรือ</w:t>
      </w:r>
      <w:r w:rsidRPr="005E45D7">
        <w:rPr>
          <w:sz w:val="32"/>
          <w:szCs w:val="32"/>
          <w:cs/>
          <w:lang w:bidi="th-TH"/>
        </w:rPr>
        <w:t>โฆษณาโดยระบุชื่อบริษัท</w:t>
      </w:r>
      <w:r w:rsidR="00053AE3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จํานวนเงินกองทุนที่บริษัทดํารงไม่ครบถ้วนตามที่กฎหมายกําหนด และสถานะของบริษัทที่ต้องห้ามมิให้ขยายธุรกิจโดยไม่สามารถรับประกันภัยรายใหม่ได้ </w:t>
      </w:r>
    </w:p>
    <w:p w14:paraId="450F3325" w14:textId="5B9E4C6B" w:rsidR="00B1535C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</w:rPr>
        <w:t>(</w:t>
      </w:r>
      <w:r w:rsidRPr="005E45D7">
        <w:rPr>
          <w:sz w:val="32"/>
          <w:szCs w:val="32"/>
          <w:cs/>
          <w:lang w:bidi="th-TH"/>
        </w:rPr>
        <w:t>๒) กรณีที่บริษัทไม่ยื่นงบการเงิน รายงานเกี่ยวกับผลการดําเนินงานของบริษัทตามมาตรา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๔๓</w:t>
      </w:r>
      <w:r w:rsidR="00204818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ไม่แก้ไขรายงานประจําปีตาม</w:t>
      </w:r>
      <w:r w:rsidR="005E45D7">
        <w:rPr>
          <w:rFonts w:hint="cs"/>
          <w:sz w:val="32"/>
          <w:szCs w:val="32"/>
          <w:cs/>
          <w:lang w:bidi="th-TH"/>
        </w:rPr>
        <w:t>คำสั่ง</w:t>
      </w:r>
      <w:r w:rsidRPr="005E45D7">
        <w:rPr>
          <w:sz w:val="32"/>
          <w:szCs w:val="32"/>
          <w:cs/>
          <w:lang w:bidi="th-TH"/>
        </w:rPr>
        <w:t>คณะกรรมการตามมาตรา ๔๔ ไม่ยื่นรายงานทางการเงินตามมาตรา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๔๕</w:t>
      </w:r>
      <w:r w:rsidR="00204818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ไม่เปิดเผยข้อมูลเกี่ยวกับฐานะการเงินและผลการดําเนินงานของบริษัทตามมาตรา ๔๖/๑ ไม่ส่งรายงาน ประจําปีการคํานวณความรับผิดตามกรมธรรม์ประกันภัยตามมาตรา ๔๗ หรือบริษัทรายงานดังกล่าวข้างต้นไม่ครบถ้วนตรงต่อความเป็นจริง ให้สํานักงานประกาศหรือโฆษณาโดยระบุชื่อบริษัท การกระทําที่เป็นการฝ่าฝืนหรือไม่ปฏิบัติตามกฎหมาย </w:t>
      </w:r>
    </w:p>
    <w:p w14:paraId="7329E23D" w14:textId="1F1FB898" w:rsidR="00B1535C" w:rsidRP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5E45D7">
        <w:rPr>
          <w:sz w:val="32"/>
          <w:szCs w:val="32"/>
        </w:rPr>
        <w:t>(</w:t>
      </w:r>
      <w:r w:rsidRPr="005E45D7">
        <w:rPr>
          <w:sz w:val="32"/>
          <w:szCs w:val="32"/>
          <w:cs/>
          <w:lang w:bidi="th-TH"/>
        </w:rPr>
        <w:t>๓) กรณีที่นายทะเบียนมี</w:t>
      </w:r>
      <w:r w:rsidR="005E45D7">
        <w:rPr>
          <w:rFonts w:hint="cs"/>
          <w:sz w:val="32"/>
          <w:szCs w:val="32"/>
          <w:cs/>
          <w:lang w:bidi="th-TH"/>
        </w:rPr>
        <w:t>คำสั่ง</w:t>
      </w:r>
      <w:r w:rsidRPr="005E45D7">
        <w:rPr>
          <w:sz w:val="32"/>
          <w:szCs w:val="32"/>
          <w:cs/>
          <w:lang w:bidi="th-TH"/>
        </w:rPr>
        <w:t>ตามมาตรา ๕๓ หรือมาตรา ๕๔ ให้สํานักงานประกาศหรือโฆษณาโดยระบุชื่อบริษัท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การกระทําของบริษัท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บุคคลที่เกี่ยวข้อง (หากมี)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รายละเอียดของการสั่งให้แก้ไขฐานะหรือการดําเนินการ   </w:t>
      </w:r>
    </w:p>
    <w:p w14:paraId="51F057EF" w14:textId="03C56D45" w:rsidR="00B15503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</w:rPr>
        <w:lastRenderedPageBreak/>
        <w:t>(</w:t>
      </w:r>
      <w:r w:rsidRPr="005E45D7">
        <w:rPr>
          <w:sz w:val="32"/>
          <w:szCs w:val="32"/>
          <w:cs/>
          <w:lang w:bidi="th-TH"/>
        </w:rPr>
        <w:t>๔) กรณีที่นายทะเบียนมี</w:t>
      </w:r>
      <w:r w:rsidR="005E45D7">
        <w:rPr>
          <w:rFonts w:hint="cs"/>
          <w:sz w:val="32"/>
          <w:szCs w:val="32"/>
          <w:cs/>
          <w:lang w:bidi="th-TH"/>
        </w:rPr>
        <w:t>คำสั่ง</w:t>
      </w:r>
      <w:r w:rsidRPr="005E45D7">
        <w:rPr>
          <w:sz w:val="32"/>
          <w:szCs w:val="32"/>
          <w:cs/>
          <w:lang w:bidi="th-TH"/>
        </w:rPr>
        <w:t>เพิกถอนใบอนุญาตตัวแทนประกันชีวิต นายหน้าประกันชีวิต หรือนักคณิตศาสตร์ประกันภัย หรือมี</w:t>
      </w:r>
      <w:r w:rsidR="005E45D7">
        <w:rPr>
          <w:rFonts w:hint="cs"/>
          <w:sz w:val="32"/>
          <w:szCs w:val="32"/>
          <w:cs/>
          <w:lang w:bidi="th-TH"/>
        </w:rPr>
        <w:t>คำสั่ง</w:t>
      </w:r>
      <w:r w:rsidRPr="005E45D7">
        <w:rPr>
          <w:sz w:val="32"/>
          <w:szCs w:val="32"/>
          <w:cs/>
          <w:lang w:bidi="th-TH"/>
        </w:rPr>
        <w:t>พักใช้ใบอนุญาตนักคณิตศาสตร์ประกันภัย ให้สํานักงาน ประกาศหรือโฆษณาโดยระบุชื่อบุคคลที่ถูกเพิกถอนใบอนุญาตหรือถูกพักใช้ใบอน</w:t>
      </w:r>
      <w:r w:rsidR="005E45D7">
        <w:rPr>
          <w:rFonts w:hint="cs"/>
          <w:sz w:val="32"/>
          <w:szCs w:val="32"/>
          <w:cs/>
          <w:lang w:bidi="th-TH"/>
        </w:rPr>
        <w:t>ุญาต</w:t>
      </w:r>
      <w:r w:rsidRPr="005E45D7">
        <w:rPr>
          <w:sz w:val="32"/>
          <w:szCs w:val="32"/>
          <w:cs/>
          <w:lang w:bidi="th-TH"/>
        </w:rPr>
        <w:t xml:space="preserve"> การกระทําที่เป็นเหตุ ให้ถูกเพิกถอนหรือพักใช้ใบอนุญาต และผลของการถูกเพิกถอนหรือพักใช้ใบอนุญาต </w:t>
      </w:r>
    </w:p>
    <w:p w14:paraId="2BA9F223" w14:textId="77777777" w:rsidR="00F67775" w:rsidRDefault="00F67775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</w:p>
    <w:p w14:paraId="223D118E" w14:textId="4E2B8EA5" w:rsidR="00E45FC7" w:rsidRPr="00E45FC7" w:rsidRDefault="00B1535C" w:rsidP="00E45FC7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>ข้อ ๗</w:t>
      </w:r>
      <w:r w:rsidR="00B00528">
        <w:rPr>
          <w:rStyle w:val="FootnoteReference"/>
          <w:sz w:val="32"/>
          <w:szCs w:val="32"/>
          <w:cs/>
          <w:lang w:bidi="th-TH"/>
        </w:rPr>
        <w:footnoteReference w:id="2"/>
      </w:r>
      <w:r w:rsidRPr="005E45D7">
        <w:rPr>
          <w:sz w:val="32"/>
          <w:szCs w:val="32"/>
          <w:cs/>
          <w:lang w:bidi="th-TH"/>
        </w:rPr>
        <w:t xml:space="preserve"> 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ภายใต้บังคับข้อ ๖ กรณีที่บริษัท </w:t>
      </w:r>
      <w:r w:rsidR="00E45FC7" w:rsidRPr="00E45FC7">
        <w:rPr>
          <w:sz w:val="32"/>
          <w:szCs w:val="32"/>
          <w:cs/>
          <w:lang w:bidi="th-TH"/>
        </w:rPr>
        <w:t>ตัวแทน</w:t>
      </w:r>
      <w:r w:rsidR="00A84016">
        <w:rPr>
          <w:sz w:val="32"/>
          <w:szCs w:val="32"/>
          <w:cs/>
          <w:lang w:bidi="th-TH"/>
        </w:rPr>
        <w:t>ประกันชีวิต</w:t>
      </w:r>
      <w:r w:rsidR="00E45FC7" w:rsidRPr="00E45FC7">
        <w:rPr>
          <w:sz w:val="32"/>
          <w:szCs w:val="32"/>
          <w:cs/>
          <w:lang w:bidi="th-TH"/>
        </w:rPr>
        <w:t xml:space="preserve"> นายหน้า</w:t>
      </w:r>
      <w:r w:rsidR="00A84016">
        <w:rPr>
          <w:sz w:val="32"/>
          <w:szCs w:val="32"/>
          <w:cs/>
          <w:lang w:bidi="th-TH"/>
        </w:rPr>
        <w:t>ประกันชีวิต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 </w:t>
      </w:r>
      <w:r w:rsidR="00E45FC7" w:rsidRPr="00E45FC7">
        <w:rPr>
          <w:sz w:val="32"/>
          <w:szCs w:val="32"/>
          <w:cs/>
          <w:lang w:bidi="th-TH"/>
        </w:rPr>
        <w:t>หรือนักคณิตศาสตร์ประกันภัย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 </w:t>
      </w:r>
      <w:r w:rsidR="00E45FC7" w:rsidRPr="00E45FC7">
        <w:rPr>
          <w:sz w:val="32"/>
          <w:szCs w:val="32"/>
          <w:cs/>
          <w:lang w:bidi="th-TH"/>
        </w:rPr>
        <w:t>ฝ่าฝืนหรือไม่ปฏิบัติตามกฎหมาย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 </w:t>
      </w:r>
      <w:bookmarkStart w:id="0" w:name="_Hlk176771928"/>
      <w:r w:rsidR="00E45FC7" w:rsidRPr="00E45FC7">
        <w:rPr>
          <w:sz w:val="32"/>
          <w:szCs w:val="32"/>
          <w:cs/>
          <w:lang w:bidi="th-TH"/>
        </w:rPr>
        <w:t>ซึ่งเป็นความผิดที่</w:t>
      </w:r>
      <w:r w:rsidR="00E45FC7" w:rsidRPr="00E45FC7">
        <w:rPr>
          <w:rFonts w:hint="cs"/>
          <w:sz w:val="32"/>
          <w:szCs w:val="32"/>
          <w:cs/>
          <w:lang w:bidi="th-TH"/>
        </w:rPr>
        <w:t>คณะกรรมการเปรียบเทียบมีอำนาจเปรียบเทียบ หรือเป็นความผิดที่พนักงาน</w:t>
      </w:r>
      <w:r w:rsidR="00E45FC7" w:rsidRPr="00E45FC7">
        <w:rPr>
          <w:sz w:val="32"/>
          <w:szCs w:val="32"/>
          <w:cs/>
          <w:lang w:bidi="th-TH"/>
        </w:rPr>
        <w:t>มีอ</w:t>
      </w:r>
      <w:r w:rsidR="00E45FC7" w:rsidRPr="00E45FC7">
        <w:rPr>
          <w:rFonts w:hint="cs"/>
          <w:sz w:val="32"/>
          <w:szCs w:val="32"/>
          <w:cs/>
          <w:lang w:bidi="th-TH"/>
        </w:rPr>
        <w:t>ำ</w:t>
      </w:r>
      <w:r w:rsidR="00E45FC7" w:rsidRPr="00E45FC7">
        <w:rPr>
          <w:sz w:val="32"/>
          <w:szCs w:val="32"/>
          <w:cs/>
          <w:lang w:bidi="th-TH"/>
        </w:rPr>
        <w:t>นาจ</w:t>
      </w:r>
      <w:r w:rsidR="00E45FC7" w:rsidRPr="00E45FC7">
        <w:rPr>
          <w:rFonts w:hint="cs"/>
          <w:sz w:val="32"/>
          <w:szCs w:val="32"/>
          <w:cs/>
          <w:lang w:bidi="th-TH"/>
        </w:rPr>
        <w:t>ปรับเป็นพินัย</w:t>
      </w:r>
      <w:bookmarkEnd w:id="0"/>
      <w:r w:rsidR="00E45FC7" w:rsidRPr="00E45FC7">
        <w:rPr>
          <w:sz w:val="32"/>
          <w:szCs w:val="32"/>
          <w:cs/>
          <w:lang w:bidi="th-TH"/>
        </w:rPr>
        <w:t>ให้ส</w:t>
      </w:r>
      <w:r w:rsidR="00E45FC7" w:rsidRPr="00E45FC7">
        <w:rPr>
          <w:rFonts w:hint="cs"/>
          <w:sz w:val="32"/>
          <w:szCs w:val="32"/>
          <w:cs/>
          <w:lang w:bidi="th-TH"/>
        </w:rPr>
        <w:t>ำ</w:t>
      </w:r>
      <w:r w:rsidR="00E45FC7" w:rsidRPr="00E45FC7">
        <w:rPr>
          <w:sz w:val="32"/>
          <w:szCs w:val="32"/>
          <w:cs/>
          <w:lang w:bidi="th-TH"/>
        </w:rPr>
        <w:t>นักงาน</w:t>
      </w:r>
      <w:r w:rsidR="00E45FC7" w:rsidRPr="00E45FC7">
        <w:rPr>
          <w:rFonts w:hint="cs"/>
          <w:sz w:val="32"/>
          <w:szCs w:val="32"/>
          <w:cs/>
          <w:lang w:bidi="th-TH"/>
        </w:rPr>
        <w:t>มีอำนาจ</w:t>
      </w:r>
      <w:r w:rsidR="00E45FC7" w:rsidRPr="00E45FC7">
        <w:rPr>
          <w:sz w:val="32"/>
          <w:szCs w:val="32"/>
          <w:cs/>
          <w:lang w:bidi="th-TH"/>
        </w:rPr>
        <w:t>ประกาศหรือโฆษณาการฝ่าฝืนหรือไม่ปฏิบัติตามกฎหมายในเว็บไซต์ของส</w:t>
      </w:r>
      <w:r w:rsidR="00E45FC7" w:rsidRPr="00E45FC7">
        <w:rPr>
          <w:rFonts w:hint="cs"/>
          <w:sz w:val="32"/>
          <w:szCs w:val="32"/>
          <w:cs/>
          <w:lang w:bidi="th-TH"/>
        </w:rPr>
        <w:t>ำ</w:t>
      </w:r>
      <w:r w:rsidR="00E45FC7" w:rsidRPr="00E45FC7">
        <w:rPr>
          <w:sz w:val="32"/>
          <w:szCs w:val="32"/>
          <w:cs/>
          <w:lang w:bidi="th-TH"/>
        </w:rPr>
        <w:t>นักงานและ</w:t>
      </w:r>
      <w:r w:rsidR="00E45FC7" w:rsidRPr="00E45FC7">
        <w:rPr>
          <w:rFonts w:hint="cs"/>
          <w:sz w:val="32"/>
          <w:szCs w:val="32"/>
          <w:cs/>
          <w:lang w:bidi="th-TH"/>
        </w:rPr>
        <w:t>อาจ</w:t>
      </w:r>
      <w:r w:rsidR="00E45FC7" w:rsidRPr="00E45FC7">
        <w:rPr>
          <w:sz w:val="32"/>
          <w:szCs w:val="32"/>
          <w:cs/>
          <w:lang w:bidi="th-TH"/>
        </w:rPr>
        <w:t>จัดท</w:t>
      </w:r>
      <w:r w:rsidR="00E45FC7" w:rsidRPr="00E45FC7">
        <w:rPr>
          <w:rFonts w:hint="cs"/>
          <w:sz w:val="32"/>
          <w:szCs w:val="32"/>
          <w:cs/>
          <w:lang w:bidi="th-TH"/>
        </w:rPr>
        <w:t>ำ</w:t>
      </w:r>
      <w:r w:rsidR="00E45FC7" w:rsidRPr="00E45FC7">
        <w:rPr>
          <w:sz w:val="32"/>
          <w:szCs w:val="32"/>
          <w:cs/>
          <w:lang w:bidi="th-TH"/>
        </w:rPr>
        <w:t>เป็นเอกสารข่าวเพื่อเผยแพร่ต่อสื่อมวลชนในแขนงต่าง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 </w:t>
      </w:r>
      <w:r w:rsidR="00E45FC7" w:rsidRPr="00E45FC7">
        <w:rPr>
          <w:sz w:val="32"/>
          <w:szCs w:val="32"/>
          <w:cs/>
          <w:lang w:bidi="th-TH"/>
        </w:rPr>
        <w:t>ๆ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 ให้ประชาชนทราบทั่วกัน ดังนี้</w:t>
      </w:r>
    </w:p>
    <w:p w14:paraId="1BD749C8" w14:textId="1273A90D" w:rsidR="00E45FC7" w:rsidRPr="00E45FC7" w:rsidRDefault="00E45FC7" w:rsidP="00E45FC7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E45FC7">
        <w:rPr>
          <w:sz w:val="32"/>
          <w:szCs w:val="32"/>
          <w:cs/>
          <w:lang w:bidi="th-TH"/>
        </w:rPr>
        <w:t>(๑)</w:t>
      </w:r>
      <w:r w:rsidRPr="00E45FC7">
        <w:rPr>
          <w:rFonts w:hint="cs"/>
          <w:sz w:val="32"/>
          <w:szCs w:val="32"/>
          <w:cs/>
          <w:lang w:bidi="th-TH"/>
        </w:rPr>
        <w:t xml:space="preserve"> </w:t>
      </w:r>
      <w:r w:rsidRPr="00E45FC7">
        <w:rPr>
          <w:sz w:val="32"/>
          <w:szCs w:val="32"/>
          <w:cs/>
          <w:lang w:bidi="th-TH"/>
        </w:rPr>
        <w:t>กรณีชําระค่าปรับตามคําเปรียบเทียบของคณะกรรมการเปรียบเทียบ</w:t>
      </w:r>
      <w:r w:rsidRPr="00E45FC7">
        <w:rPr>
          <w:rFonts w:hint="cs"/>
          <w:sz w:val="32"/>
          <w:szCs w:val="32"/>
          <w:cs/>
          <w:lang w:bidi="th-TH"/>
        </w:rPr>
        <w:t>หรือตาม</w:t>
      </w:r>
      <w:r w:rsidRPr="00E45FC7">
        <w:rPr>
          <w:sz w:val="32"/>
          <w:szCs w:val="32"/>
          <w:cs/>
          <w:lang w:bidi="th-TH"/>
        </w:rPr>
        <w:t>ค</w:t>
      </w:r>
      <w:r w:rsidRPr="00E45FC7">
        <w:rPr>
          <w:rFonts w:hint="cs"/>
          <w:sz w:val="32"/>
          <w:szCs w:val="32"/>
          <w:cs/>
          <w:lang w:bidi="th-TH"/>
        </w:rPr>
        <w:t xml:space="preserve">ำสั่งปรับเป็นพินัยของพนักงาน </w:t>
      </w:r>
      <w:r w:rsidRPr="00E45FC7">
        <w:rPr>
          <w:sz w:val="32"/>
          <w:szCs w:val="32"/>
          <w:cs/>
          <w:lang w:bidi="th-TH"/>
        </w:rPr>
        <w:t>ให้ส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นักงาน</w:t>
      </w:r>
      <w:r w:rsidRPr="00E45FC7">
        <w:rPr>
          <w:rFonts w:hint="cs"/>
          <w:sz w:val="32"/>
          <w:szCs w:val="32"/>
          <w:cs/>
          <w:lang w:bidi="th-TH"/>
        </w:rPr>
        <w:t>มีอำนาจ</w:t>
      </w:r>
      <w:r w:rsidRPr="00E45FC7">
        <w:rPr>
          <w:sz w:val="32"/>
          <w:szCs w:val="32"/>
          <w:cs/>
          <w:lang w:bidi="th-TH"/>
        </w:rPr>
        <w:t>ประกาศหรือโฆษณาโดยระบุชื่อผู้กระท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ความผิด</w:t>
      </w:r>
      <w:r w:rsidRPr="00E45FC7">
        <w:rPr>
          <w:rFonts w:hint="cs"/>
          <w:sz w:val="32"/>
          <w:szCs w:val="32"/>
          <w:cs/>
          <w:lang w:bidi="th-TH"/>
        </w:rPr>
        <w:t xml:space="preserve"> </w:t>
      </w:r>
      <w:r w:rsidRPr="00E45FC7">
        <w:rPr>
          <w:sz w:val="32"/>
          <w:szCs w:val="32"/>
          <w:cs/>
          <w:lang w:bidi="th-TH"/>
        </w:rPr>
        <w:t>ลักษณะการกระท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ความผิด</w:t>
      </w:r>
      <w:r w:rsidRPr="00E45FC7">
        <w:rPr>
          <w:rFonts w:hint="cs"/>
          <w:sz w:val="32"/>
          <w:szCs w:val="32"/>
          <w:cs/>
          <w:lang w:bidi="th-TH"/>
        </w:rPr>
        <w:t xml:space="preserve"> </w:t>
      </w:r>
      <w:r w:rsidRPr="00E45FC7">
        <w:rPr>
          <w:sz w:val="32"/>
          <w:szCs w:val="32"/>
          <w:cs/>
          <w:lang w:bidi="th-TH"/>
        </w:rPr>
        <w:t>และโทษที่ได้มีการ</w:t>
      </w:r>
      <w:r w:rsidRPr="00E45FC7">
        <w:rPr>
          <w:rFonts w:hint="cs"/>
          <w:sz w:val="32"/>
          <w:szCs w:val="32"/>
          <w:cs/>
          <w:lang w:bidi="th-TH"/>
        </w:rPr>
        <w:t>เปรียบเทียบหรือปรับเป็นพินัย</w:t>
      </w:r>
    </w:p>
    <w:p w14:paraId="578FF9D4" w14:textId="137BE101" w:rsidR="006647D7" w:rsidRDefault="00E45FC7" w:rsidP="006647D7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E45FC7">
        <w:rPr>
          <w:sz w:val="32"/>
          <w:szCs w:val="32"/>
          <w:cs/>
          <w:lang w:bidi="th-TH"/>
        </w:rPr>
        <w:t>(๒) กรณีไม่ชําระค่าปรับตาม</w:t>
      </w:r>
      <w:r w:rsidRPr="00E45FC7">
        <w:rPr>
          <w:rFonts w:hint="cs"/>
          <w:sz w:val="32"/>
          <w:szCs w:val="32"/>
          <w:cs/>
          <w:lang w:bidi="th-TH"/>
        </w:rPr>
        <w:t>คำ</w:t>
      </w:r>
      <w:r w:rsidRPr="00E45FC7">
        <w:rPr>
          <w:sz w:val="32"/>
          <w:szCs w:val="32"/>
          <w:cs/>
          <w:lang w:bidi="th-TH"/>
        </w:rPr>
        <w:t>เปรียบเทียบของคณะกรรมการเปรียบเทียบ</w:t>
      </w:r>
      <w:r w:rsidRPr="00E45FC7">
        <w:rPr>
          <w:rFonts w:hint="cs"/>
          <w:sz w:val="32"/>
          <w:szCs w:val="32"/>
          <w:cs/>
          <w:lang w:bidi="th-TH"/>
        </w:rPr>
        <w:t>หรือตาม</w:t>
      </w:r>
      <w:r w:rsidRPr="00E45FC7">
        <w:rPr>
          <w:sz w:val="32"/>
          <w:szCs w:val="32"/>
          <w:cs/>
          <w:lang w:bidi="th-TH"/>
        </w:rPr>
        <w:t>ค</w:t>
      </w:r>
      <w:r w:rsidRPr="00E45FC7">
        <w:rPr>
          <w:rFonts w:hint="cs"/>
          <w:sz w:val="32"/>
          <w:szCs w:val="32"/>
          <w:cs/>
          <w:lang w:bidi="th-TH"/>
        </w:rPr>
        <w:t>ำสั่งปรับเป็นพินัยของพนักงาน</w:t>
      </w:r>
      <w:r w:rsidRPr="00E45FC7">
        <w:rPr>
          <w:sz w:val="32"/>
          <w:szCs w:val="32"/>
          <w:cs/>
          <w:lang w:bidi="th-TH"/>
        </w:rPr>
        <w:t xml:space="preserve"> ให้ส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นักงาน</w:t>
      </w:r>
      <w:r w:rsidRPr="00E45FC7">
        <w:rPr>
          <w:rFonts w:hint="cs"/>
          <w:sz w:val="32"/>
          <w:szCs w:val="32"/>
          <w:cs/>
          <w:lang w:bidi="th-TH"/>
        </w:rPr>
        <w:t>มีอำนาจ</w:t>
      </w:r>
      <w:r w:rsidRPr="00E45FC7">
        <w:rPr>
          <w:sz w:val="32"/>
          <w:szCs w:val="32"/>
          <w:cs/>
          <w:lang w:bidi="th-TH"/>
        </w:rPr>
        <w:t>ประกาศหรือโฆษณาโดยระบุชื่อผู้กระท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ความผิด</w:t>
      </w:r>
      <w:r w:rsidRPr="00E45FC7">
        <w:rPr>
          <w:rFonts w:hint="cs"/>
          <w:sz w:val="32"/>
          <w:szCs w:val="32"/>
          <w:cs/>
          <w:lang w:bidi="th-TH"/>
        </w:rPr>
        <w:t xml:space="preserve"> </w:t>
      </w:r>
      <w:r w:rsidRPr="00E45FC7">
        <w:rPr>
          <w:sz w:val="32"/>
          <w:szCs w:val="32"/>
          <w:cs/>
          <w:lang w:bidi="th-TH"/>
        </w:rPr>
        <w:t>ลักษณะการกระท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ความผิด</w:t>
      </w:r>
      <w:r w:rsidRPr="00E45FC7">
        <w:rPr>
          <w:rFonts w:hint="cs"/>
          <w:sz w:val="32"/>
          <w:szCs w:val="32"/>
          <w:cs/>
          <w:lang w:bidi="th-TH"/>
        </w:rPr>
        <w:t xml:space="preserve"> </w:t>
      </w:r>
      <w:r w:rsidRPr="00E45FC7">
        <w:rPr>
          <w:sz w:val="32"/>
          <w:szCs w:val="32"/>
          <w:cs/>
          <w:lang w:bidi="th-TH"/>
        </w:rPr>
        <w:t>และโทษที่ได้มีการ</w:t>
      </w:r>
      <w:r w:rsidRPr="00E45FC7">
        <w:rPr>
          <w:rFonts w:hint="cs"/>
          <w:sz w:val="32"/>
          <w:szCs w:val="32"/>
          <w:cs/>
          <w:lang w:bidi="th-TH"/>
        </w:rPr>
        <w:t>เปรียบเทียบหรือปรับเป็นพินัย</w:t>
      </w:r>
      <w:r w:rsidRPr="00E45FC7">
        <w:rPr>
          <w:sz w:val="32"/>
          <w:szCs w:val="32"/>
          <w:cs/>
          <w:lang w:bidi="th-TH"/>
        </w:rPr>
        <w:t xml:space="preserve"> และให้ระบุด้วยว่าส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นักงานได้ด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เนินการต่อไปอย่างไร ทั้งให้มีการเปลี่ยนแปลงข้อมูลในประกาศหรือโฆษณาดังกล่าว ตามความคืบหน้าของคดีจนกว่าคดีจะถึงที่สุด</w:t>
      </w:r>
    </w:p>
    <w:p w14:paraId="47DC3E62" w14:textId="799BD1DA" w:rsidR="006D4924" w:rsidRDefault="006647D7" w:rsidP="006647D7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(๓) </w:t>
      </w:r>
      <w:r w:rsidR="00E45FC7" w:rsidRPr="00E45FC7">
        <w:rPr>
          <w:sz w:val="32"/>
          <w:szCs w:val="32"/>
          <w:cs/>
          <w:lang w:bidi="th-TH"/>
        </w:rPr>
        <w:t>กรณีเป็นความผิดทางพินัยที่สำนักงานได้แจ้งข้อกล่าวหาแล้ว แต่ผู้ถูกกล่าวหาปฏิเสธข้อกล่าวหาและพนักงานได้มีคำสั่งปรับเป็นพินัยผู้ถูกกล่าวหาดังกล่าวแล้ว ให้สำนักงานมีอำนาจประกาศหรือโฆษณาโดยระบุชื่อผู้กระทำความผิด ลักษณะการกระทำความผิด และโทษที่ได้มีการเปรียบเทียบหรือปรับเป็นพินัย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 </w:t>
      </w:r>
      <w:r w:rsidR="00E45FC7" w:rsidRPr="00E45FC7">
        <w:rPr>
          <w:sz w:val="32"/>
          <w:szCs w:val="32"/>
          <w:cs/>
          <w:lang w:bidi="th-TH"/>
        </w:rPr>
        <w:t>และให้ระบุด้วยว่าสำนักงานได้ดำเนินการต่อไปอย่างไร ทั้งให้มีการเปลี่ยนแปลงข้อมูลในประกาศหรือโฆษณาดังกล่าว ตามความคืบหน้าของคดีจนกว่าคดีจะถึงที่สุด</w:t>
      </w:r>
    </w:p>
    <w:p w14:paraId="17956D61" w14:textId="77777777" w:rsidR="00B7311F" w:rsidRDefault="00B7311F" w:rsidP="006647D7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</w:p>
    <w:p w14:paraId="67D6BEFA" w14:textId="0A71B53A" w:rsidR="000A3C70" w:rsidRPr="000A3C70" w:rsidRDefault="00B7311F" w:rsidP="000A3C70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lastRenderedPageBreak/>
        <w:t>ข้อ ๗/๑</w:t>
      </w:r>
      <w:r w:rsidR="007E614A">
        <w:rPr>
          <w:rStyle w:val="FootnoteReference"/>
          <w:sz w:val="32"/>
          <w:szCs w:val="32"/>
          <w:cs/>
          <w:lang w:bidi="th-TH"/>
        </w:rPr>
        <w:footnoteReference w:id="3"/>
      </w:r>
      <w:r>
        <w:rPr>
          <w:rFonts w:hint="cs"/>
          <w:sz w:val="32"/>
          <w:szCs w:val="32"/>
          <w:cs/>
          <w:lang w:bidi="th-TH"/>
        </w:rPr>
        <w:t xml:space="preserve"> </w:t>
      </w:r>
      <w:r w:rsidR="000A3C70">
        <w:rPr>
          <w:rFonts w:hint="cs"/>
          <w:sz w:val="32"/>
          <w:szCs w:val="32"/>
          <w:cs/>
          <w:lang w:bidi="th-TH"/>
        </w:rPr>
        <w:t xml:space="preserve"> </w:t>
      </w:r>
      <w:r w:rsidR="000A3C70" w:rsidRPr="000A3C70">
        <w:rPr>
          <w:rFonts w:hint="cs"/>
          <w:sz w:val="32"/>
          <w:szCs w:val="32"/>
          <w:cs/>
          <w:lang w:bidi="th-TH"/>
        </w:rPr>
        <w:t>ให้สำนักงานจัดทำสรุปผลการเปรียบเทียบ ผลการปรับเป็นพินัย และผลการปฏิเสธข้อกล่าวหาของผู้ถูกกล่าวหาที่กระทำความผิดหรือไม่ปฏิบัติตามกฎหมายเป็น</w:t>
      </w:r>
      <w:r w:rsidR="000A3C70">
        <w:rPr>
          <w:rFonts w:hint="cs"/>
          <w:sz w:val="32"/>
          <w:szCs w:val="32"/>
          <w:cs/>
          <w:lang w:bidi="th-TH"/>
        </w:rPr>
        <w:t xml:space="preserve"> </w:t>
      </w:r>
      <w:r w:rsidR="000A3C70" w:rsidRPr="000A3C70">
        <w:rPr>
          <w:rFonts w:hint="cs"/>
          <w:sz w:val="32"/>
          <w:szCs w:val="32"/>
          <w:cs/>
          <w:lang w:bidi="th-TH"/>
        </w:rPr>
        <w:t>รายปี และเปิดเผยในเว็บไซต์ของสำนักงานเพื่อให้ประชาชนทราบ โดยอย่างน้อยต้องระบุข้อมูล ดังต่อไปนี้</w:t>
      </w:r>
    </w:p>
    <w:p w14:paraId="346969B1" w14:textId="22B5E452" w:rsidR="000A3C70" w:rsidRPr="000A3C70" w:rsidRDefault="000A3C70" w:rsidP="000A3C70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cs/>
          <w:lang w:bidi="th-TH"/>
        </w:rPr>
        <w:tab/>
      </w: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๑) จำนวนคดีที่ยุติการพิจารณา</w:t>
      </w:r>
    </w:p>
    <w:p w14:paraId="4B088238" w14:textId="3704E57F" w:rsidR="000A3C70" w:rsidRPr="000A3C70" w:rsidRDefault="000A3C70" w:rsidP="000A3C70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cs/>
          <w:lang w:bidi="th-TH"/>
        </w:rPr>
        <w:tab/>
      </w: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๒) จำนวนคดีที่</w:t>
      </w:r>
      <w:r w:rsidRPr="000A3C70">
        <w:rPr>
          <w:rFonts w:hint="cs"/>
          <w:sz w:val="32"/>
          <w:szCs w:val="32"/>
          <w:cs/>
          <w:lang w:bidi="th-TH"/>
        </w:rPr>
        <w:t>มีการเปรียบเทียบหรือ</w:t>
      </w:r>
      <w:r w:rsidRPr="000A3C70">
        <w:rPr>
          <w:sz w:val="32"/>
          <w:szCs w:val="32"/>
          <w:cs/>
          <w:lang w:bidi="th-TH"/>
        </w:rPr>
        <w:t>มีคำสั่งปรับเป็นพินัย</w:t>
      </w:r>
    </w:p>
    <w:p w14:paraId="20786CCC" w14:textId="51E50C75" w:rsidR="000A3C70" w:rsidRPr="000A3C70" w:rsidRDefault="000A3C70" w:rsidP="000A3C70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cs/>
          <w:lang w:bidi="th-TH"/>
        </w:rPr>
        <w:tab/>
      </w: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๓)</w:t>
      </w:r>
      <w:r w:rsidRPr="000A3C70">
        <w:rPr>
          <w:rFonts w:hint="cs"/>
          <w:sz w:val="32"/>
          <w:szCs w:val="32"/>
          <w:cs/>
          <w:lang w:bidi="th-TH"/>
        </w:rPr>
        <w:t xml:space="preserve"> </w:t>
      </w:r>
      <w:r w:rsidRPr="000A3C70">
        <w:rPr>
          <w:sz w:val="32"/>
          <w:szCs w:val="32"/>
          <w:cs/>
          <w:lang w:bidi="th-TH"/>
        </w:rPr>
        <w:t>จำนวนคดีที่มีการร้องทุกข์กล่าวโทษต่อพนักงานสอบสวน หรือส่งสำนวนให้พนักงานอัยการ</w:t>
      </w:r>
    </w:p>
    <w:p w14:paraId="46F28867" w14:textId="5B1BBDBE" w:rsidR="000A3C70" w:rsidRPr="000A3C70" w:rsidRDefault="000A3C70" w:rsidP="000A3C70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cs/>
          <w:lang w:bidi="th-TH"/>
        </w:rPr>
        <w:tab/>
      </w: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๔) จำนวนคดีที่</w:t>
      </w:r>
      <w:r w:rsidRPr="000A3C70">
        <w:rPr>
          <w:rFonts w:hint="cs"/>
          <w:sz w:val="32"/>
          <w:szCs w:val="32"/>
          <w:cs/>
          <w:lang w:bidi="th-TH"/>
        </w:rPr>
        <w:t>มีการ</w:t>
      </w:r>
      <w:r w:rsidRPr="000A3C70">
        <w:rPr>
          <w:sz w:val="32"/>
          <w:szCs w:val="32"/>
          <w:cs/>
          <w:lang w:bidi="th-TH"/>
        </w:rPr>
        <w:t>ฟ้องคดีต่อศาล</w:t>
      </w:r>
    </w:p>
    <w:p w14:paraId="6167BD65" w14:textId="47421D9B" w:rsidR="000A3C70" w:rsidRPr="000A3C70" w:rsidRDefault="000A3C70" w:rsidP="000A3C70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cs/>
          <w:lang w:bidi="th-TH"/>
        </w:rPr>
        <w:tab/>
      </w: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๕) จำนวนคดีที่ศาลมีคำพิพากษาว่าผู้ถูกกล่าวหากระทำความผิด และจำนวนคดีที่ศาลสั่งยกฟ้องหรือไม่รับไว้พิจารณา</w:t>
      </w:r>
    </w:p>
    <w:p w14:paraId="63D9ADB2" w14:textId="2398A8D8" w:rsidR="000A3C70" w:rsidRPr="000A3C70" w:rsidRDefault="000A3C70" w:rsidP="000A3C70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cs/>
          <w:lang w:bidi="th-TH"/>
        </w:rPr>
        <w:tab/>
      </w: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๖) จำนวนเงินค่าปรับทั้งหมดที่</w:t>
      </w:r>
      <w:r w:rsidRPr="000A3C70">
        <w:rPr>
          <w:rFonts w:hint="cs"/>
          <w:sz w:val="32"/>
          <w:szCs w:val="32"/>
          <w:cs/>
          <w:lang w:bidi="th-TH"/>
        </w:rPr>
        <w:t>มีการเปรียบเทียบหรือมีคำสั่งปรับเป็นพินัย</w:t>
      </w:r>
      <w:r w:rsidRPr="000A3C70">
        <w:rPr>
          <w:sz w:val="32"/>
          <w:szCs w:val="32"/>
          <w:cs/>
          <w:lang w:bidi="th-TH"/>
        </w:rPr>
        <w:t>และจำนวนเงินค่าปรับทั้งหมดที่ได้รับการชำระ</w:t>
      </w:r>
    </w:p>
    <w:p w14:paraId="30E975FC" w14:textId="4DFDF5A7" w:rsidR="000A3C70" w:rsidRPr="000A3C70" w:rsidRDefault="000A3C70" w:rsidP="000A3C70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cs/>
          <w:lang w:bidi="th-TH"/>
        </w:rPr>
        <w:tab/>
      </w: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๗) จำนวนคดีที่ศาลมีคำสั่งก</w:t>
      </w:r>
      <w:r w:rsidRPr="000A3C70">
        <w:rPr>
          <w:rFonts w:hint="cs"/>
          <w:sz w:val="32"/>
          <w:szCs w:val="32"/>
          <w:cs/>
          <w:lang w:bidi="th-TH"/>
        </w:rPr>
        <w:t>ำ</w:t>
      </w:r>
      <w:r w:rsidRPr="000A3C70">
        <w:rPr>
          <w:sz w:val="32"/>
          <w:szCs w:val="32"/>
          <w:cs/>
          <w:lang w:bidi="th-TH"/>
        </w:rPr>
        <w:t>หนด</w:t>
      </w:r>
      <w:r w:rsidRPr="000A3C70">
        <w:rPr>
          <w:rFonts w:hint="cs"/>
          <w:sz w:val="32"/>
          <w:szCs w:val="32"/>
          <w:cs/>
          <w:lang w:bidi="th-TH"/>
        </w:rPr>
        <w:t>ค่า</w:t>
      </w:r>
      <w:r w:rsidRPr="000A3C70">
        <w:rPr>
          <w:sz w:val="32"/>
          <w:szCs w:val="32"/>
          <w:cs/>
          <w:lang w:bidi="th-TH"/>
        </w:rPr>
        <w:t>ปรับเป็นพ</w:t>
      </w:r>
      <w:r w:rsidRPr="000A3C70">
        <w:rPr>
          <w:rFonts w:hint="cs"/>
          <w:sz w:val="32"/>
          <w:szCs w:val="32"/>
          <w:cs/>
          <w:lang w:bidi="th-TH"/>
        </w:rPr>
        <w:t>ิ</w:t>
      </w:r>
      <w:r w:rsidRPr="000A3C70">
        <w:rPr>
          <w:sz w:val="32"/>
          <w:szCs w:val="32"/>
          <w:cs/>
          <w:lang w:bidi="th-TH"/>
        </w:rPr>
        <w:t>นัยต</w:t>
      </w:r>
      <w:r w:rsidRPr="000A3C70">
        <w:rPr>
          <w:rFonts w:hint="cs"/>
          <w:sz w:val="32"/>
          <w:szCs w:val="32"/>
          <w:cs/>
          <w:lang w:bidi="th-TH"/>
        </w:rPr>
        <w:t>่ำ</w:t>
      </w:r>
      <w:r w:rsidRPr="000A3C70">
        <w:rPr>
          <w:sz w:val="32"/>
          <w:szCs w:val="32"/>
          <w:cs/>
          <w:lang w:bidi="th-TH"/>
        </w:rPr>
        <w:t>กว่าที่กฎหมายบัญญัติไว้ หรือมีคำสั่งให้ทำงานบริการสังคมหรือทำงานสาธารณประโยชน์แทนค่าปรับเป็นพินัย</w:t>
      </w:r>
    </w:p>
    <w:p w14:paraId="276D42E8" w14:textId="076002BE" w:rsidR="00B7311F" w:rsidRPr="000A3C70" w:rsidRDefault="00B7311F" w:rsidP="006647D7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</w:p>
    <w:p w14:paraId="06F5A1ED" w14:textId="4DD3367D" w:rsidR="008247DF" w:rsidRPr="008247DF" w:rsidRDefault="00B1535C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>ข้อ ๘</w:t>
      </w:r>
      <w:r w:rsidR="00200961">
        <w:rPr>
          <w:rStyle w:val="FootnoteReference"/>
          <w:sz w:val="32"/>
          <w:szCs w:val="32"/>
          <w:cs/>
          <w:lang w:bidi="th-TH"/>
        </w:rPr>
        <w:footnoteReference w:id="4"/>
      </w:r>
      <w:r w:rsidRPr="005E45D7">
        <w:rPr>
          <w:sz w:val="32"/>
          <w:szCs w:val="32"/>
          <w:cs/>
          <w:lang w:bidi="th-TH"/>
        </w:rPr>
        <w:t xml:space="preserve"> </w:t>
      </w:r>
      <w:r w:rsidR="008247DF" w:rsidRPr="008247DF">
        <w:rPr>
          <w:sz w:val="32"/>
          <w:szCs w:val="32"/>
          <w:cs/>
          <w:lang w:bidi="th-TH"/>
        </w:rPr>
        <w:t>การประกาศหรือโฆษณาในเว็บไซต์ของส</w:t>
      </w:r>
      <w:r w:rsidR="008247DF" w:rsidRPr="008247DF">
        <w:rPr>
          <w:rFonts w:hint="cs"/>
          <w:sz w:val="32"/>
          <w:szCs w:val="32"/>
          <w:cs/>
          <w:lang w:bidi="th-TH"/>
        </w:rPr>
        <w:t>ำ</w:t>
      </w:r>
      <w:r w:rsidR="008247DF" w:rsidRPr="008247DF">
        <w:rPr>
          <w:sz w:val="32"/>
          <w:szCs w:val="32"/>
          <w:cs/>
          <w:lang w:bidi="th-TH"/>
        </w:rPr>
        <w:t>นักงาน ตามข้อ ๖ ข้อ ๗</w:t>
      </w:r>
      <w:r w:rsidR="008247DF" w:rsidRPr="008247DF">
        <w:rPr>
          <w:rFonts w:hint="cs"/>
          <w:sz w:val="32"/>
          <w:szCs w:val="32"/>
          <w:cs/>
          <w:lang w:bidi="th-TH"/>
        </w:rPr>
        <w:t xml:space="preserve"> และข้อ ๗/๑ </w:t>
      </w:r>
      <w:r w:rsidR="008247DF" w:rsidRPr="008247DF">
        <w:rPr>
          <w:sz w:val="32"/>
          <w:szCs w:val="32"/>
          <w:cs/>
          <w:lang w:bidi="th-TH"/>
        </w:rPr>
        <w:t>ให้ส</w:t>
      </w:r>
      <w:r w:rsidR="008247DF" w:rsidRPr="008247DF">
        <w:rPr>
          <w:rFonts w:hint="cs"/>
          <w:sz w:val="32"/>
          <w:szCs w:val="32"/>
          <w:cs/>
          <w:lang w:bidi="th-TH"/>
        </w:rPr>
        <w:t>ำ</w:t>
      </w:r>
      <w:r w:rsidR="008247DF" w:rsidRPr="008247DF">
        <w:rPr>
          <w:sz w:val="32"/>
          <w:szCs w:val="32"/>
          <w:cs/>
          <w:lang w:bidi="th-TH"/>
        </w:rPr>
        <w:t>นักงานประกาศหรือโฆษณามีก</w:t>
      </w:r>
      <w:r w:rsidR="008247DF" w:rsidRPr="008247DF">
        <w:rPr>
          <w:rFonts w:hint="cs"/>
          <w:sz w:val="32"/>
          <w:szCs w:val="32"/>
          <w:cs/>
          <w:lang w:bidi="th-TH"/>
        </w:rPr>
        <w:t>ำ</w:t>
      </w:r>
      <w:r w:rsidR="008247DF" w:rsidRPr="008247DF">
        <w:rPr>
          <w:sz w:val="32"/>
          <w:szCs w:val="32"/>
          <w:cs/>
          <w:lang w:bidi="th-TH"/>
        </w:rPr>
        <w:t>หนดระยะเวลา ดังนี้</w:t>
      </w:r>
      <w:r w:rsidR="008247DF" w:rsidRPr="008247DF">
        <w:rPr>
          <w:sz w:val="32"/>
          <w:szCs w:val="32"/>
          <w:lang w:bidi="th-TH"/>
        </w:rPr>
        <w:t xml:space="preserve"> </w:t>
      </w:r>
    </w:p>
    <w:p w14:paraId="1851A8E3" w14:textId="51AC7278" w:rsidR="008247DF" w:rsidRPr="008247DF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sz w:val="32"/>
          <w:szCs w:val="32"/>
          <w:lang w:bidi="th-TH"/>
        </w:rPr>
        <w:t>(</w:t>
      </w:r>
      <w:r w:rsidRPr="008247DF">
        <w:rPr>
          <w:sz w:val="32"/>
          <w:szCs w:val="32"/>
          <w:cs/>
          <w:lang w:bidi="th-TH"/>
        </w:rPr>
        <w:t>๑)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กรณีตามข้อ ๖ (๑) ให้ประกาศหรือโฆษณาจนกว่าบริษัทแสดงหลักฐานได้แจ้งชัด</w:t>
      </w:r>
      <w:r w:rsidR="00345185">
        <w:rPr>
          <w:sz w:val="32"/>
          <w:szCs w:val="32"/>
          <w:lang w:bidi="th-TH"/>
        </w:rPr>
        <w:t xml:space="preserve">                  </w:t>
      </w:r>
      <w:r w:rsidRPr="008247DF">
        <w:rPr>
          <w:sz w:val="32"/>
          <w:szCs w:val="32"/>
          <w:cs/>
          <w:lang w:bidi="th-TH"/>
        </w:rPr>
        <w:t>และผ่านการตรวจสอบจากนายทะเบียนแล้วว่าบร</w:t>
      </w:r>
      <w:r w:rsidRPr="008247DF">
        <w:rPr>
          <w:rFonts w:hint="cs"/>
          <w:sz w:val="32"/>
          <w:szCs w:val="32"/>
          <w:cs/>
          <w:lang w:bidi="th-TH"/>
        </w:rPr>
        <w:t>ิ</w:t>
      </w:r>
      <w:r w:rsidRPr="008247DF">
        <w:rPr>
          <w:sz w:val="32"/>
          <w:szCs w:val="32"/>
          <w:cs/>
          <w:lang w:bidi="th-TH"/>
        </w:rPr>
        <w:t>ษัทด</w:t>
      </w:r>
      <w:r w:rsidRPr="008247DF">
        <w:rPr>
          <w:rFonts w:hint="cs"/>
          <w:sz w:val="32"/>
          <w:szCs w:val="32"/>
          <w:cs/>
          <w:lang w:bidi="th-TH"/>
        </w:rPr>
        <w:t>ำ</w:t>
      </w:r>
      <w:r w:rsidRPr="008247DF">
        <w:rPr>
          <w:sz w:val="32"/>
          <w:szCs w:val="32"/>
          <w:cs/>
          <w:lang w:bidi="th-TH"/>
        </w:rPr>
        <w:t>รงเงินกองทุนได้ครบถ้วนแล้ว</w:t>
      </w:r>
      <w:r w:rsidRPr="008247DF">
        <w:rPr>
          <w:sz w:val="32"/>
          <w:szCs w:val="32"/>
          <w:lang w:bidi="th-TH"/>
        </w:rPr>
        <w:t xml:space="preserve"> </w:t>
      </w:r>
    </w:p>
    <w:p w14:paraId="0FC8D141" w14:textId="47B3208A" w:rsidR="008247DF" w:rsidRPr="008247DF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sz w:val="32"/>
          <w:szCs w:val="32"/>
          <w:lang w:bidi="th-TH"/>
        </w:rPr>
        <w:t>(</w:t>
      </w:r>
      <w:r w:rsidRPr="008247DF">
        <w:rPr>
          <w:sz w:val="32"/>
          <w:szCs w:val="32"/>
          <w:cs/>
          <w:lang w:bidi="th-TH"/>
        </w:rPr>
        <w:t>๒) กรณีตามข้อ ๖ (๒) ให้ประกาศหรือโฆษณาจนกว่าบริษัทได้ด</w:t>
      </w:r>
      <w:r w:rsidRPr="008247DF">
        <w:rPr>
          <w:rFonts w:hint="cs"/>
          <w:sz w:val="32"/>
          <w:szCs w:val="32"/>
          <w:cs/>
          <w:lang w:bidi="th-TH"/>
        </w:rPr>
        <w:t>ำ</w:t>
      </w:r>
      <w:r w:rsidRPr="008247DF">
        <w:rPr>
          <w:sz w:val="32"/>
          <w:szCs w:val="32"/>
          <w:cs/>
          <w:lang w:bidi="th-TH"/>
        </w:rPr>
        <w:t>เนินการตามกฎหมายแล้ว</w:t>
      </w:r>
      <w:r w:rsidRPr="008247DF">
        <w:rPr>
          <w:sz w:val="32"/>
          <w:szCs w:val="32"/>
          <w:lang w:bidi="th-TH"/>
        </w:rPr>
        <w:t xml:space="preserve"> </w:t>
      </w:r>
    </w:p>
    <w:p w14:paraId="2610545A" w14:textId="4ACD794B" w:rsidR="008247DF" w:rsidRPr="008247DF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sz w:val="32"/>
          <w:szCs w:val="32"/>
          <w:lang w:bidi="th-TH"/>
        </w:rPr>
        <w:lastRenderedPageBreak/>
        <w:t>(</w:t>
      </w:r>
      <w:r w:rsidRPr="008247DF">
        <w:rPr>
          <w:sz w:val="32"/>
          <w:szCs w:val="32"/>
          <w:cs/>
          <w:lang w:bidi="th-TH"/>
        </w:rPr>
        <w:t>๓)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กรณีตามข้อ ๖ (๓) ให้ประกาศหรือโฆษณาจนกว่าบริษัทแก้ไขฐานะหรือการด</w:t>
      </w:r>
      <w:r w:rsidRPr="008247DF">
        <w:rPr>
          <w:rFonts w:hint="cs"/>
          <w:sz w:val="32"/>
          <w:szCs w:val="32"/>
          <w:cs/>
          <w:lang w:bidi="th-TH"/>
        </w:rPr>
        <w:t>ำ</w:t>
      </w:r>
      <w:r w:rsidRPr="008247DF">
        <w:rPr>
          <w:sz w:val="32"/>
          <w:szCs w:val="32"/>
          <w:cs/>
          <w:lang w:bidi="th-TH"/>
        </w:rPr>
        <w:t>เนินการแล้วเสร็จ</w:t>
      </w:r>
      <w:r w:rsidRPr="008247DF">
        <w:rPr>
          <w:sz w:val="32"/>
          <w:szCs w:val="32"/>
          <w:lang w:bidi="th-TH"/>
        </w:rPr>
        <w:t xml:space="preserve"> </w:t>
      </w:r>
    </w:p>
    <w:p w14:paraId="5B80BAD7" w14:textId="3689429E" w:rsidR="008247DF" w:rsidRPr="008247DF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sz w:val="32"/>
          <w:szCs w:val="32"/>
          <w:lang w:bidi="th-TH"/>
        </w:rPr>
        <w:t>(</w:t>
      </w:r>
      <w:r w:rsidRPr="008247DF">
        <w:rPr>
          <w:sz w:val="32"/>
          <w:szCs w:val="32"/>
          <w:cs/>
          <w:lang w:bidi="th-TH"/>
        </w:rPr>
        <w:t>๔)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bookmarkStart w:id="1" w:name="_Hlk173917418"/>
      <w:r w:rsidRPr="008247DF">
        <w:rPr>
          <w:sz w:val="32"/>
          <w:szCs w:val="32"/>
          <w:cs/>
          <w:lang w:bidi="th-TH"/>
        </w:rPr>
        <w:t>กรณีตามข้อ ๖ (๔) ให้ประกาศหรือโฆษณา</w:t>
      </w:r>
      <w:bookmarkEnd w:id="1"/>
      <w:r w:rsidRPr="008247DF">
        <w:rPr>
          <w:sz w:val="32"/>
          <w:szCs w:val="32"/>
          <w:cs/>
          <w:lang w:bidi="th-TH"/>
        </w:rPr>
        <w:t>การเพิกถอนใบอนุญาตเป็น</w:t>
      </w:r>
      <w:r w:rsidRPr="008247DF">
        <w:rPr>
          <w:rFonts w:hint="cs"/>
          <w:sz w:val="32"/>
          <w:szCs w:val="32"/>
          <w:cs/>
          <w:lang w:bidi="th-TH"/>
        </w:rPr>
        <w:t>ระยะ</w:t>
      </w:r>
      <w:r w:rsidRPr="008247DF">
        <w:rPr>
          <w:sz w:val="32"/>
          <w:szCs w:val="32"/>
          <w:cs/>
          <w:lang w:bidi="th-TH"/>
        </w:rPr>
        <w:t>เวลาหนึ่งปี</w:t>
      </w:r>
      <w:r w:rsidRPr="008247DF">
        <w:rPr>
          <w:sz w:val="32"/>
          <w:szCs w:val="32"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ส่วนการพ</w:t>
      </w:r>
      <w:r w:rsidRPr="008247DF">
        <w:rPr>
          <w:rFonts w:hint="cs"/>
          <w:sz w:val="32"/>
          <w:szCs w:val="32"/>
          <w:cs/>
          <w:lang w:bidi="th-TH"/>
        </w:rPr>
        <w:t>ั</w:t>
      </w:r>
      <w:r w:rsidRPr="008247DF">
        <w:rPr>
          <w:sz w:val="32"/>
          <w:szCs w:val="32"/>
          <w:cs/>
          <w:lang w:bidi="th-TH"/>
        </w:rPr>
        <w:t>กใช้ใบอนุญาตให้ประกาศหรือโฆษณาจนครบกําหนดเวลาพักใช้ใบอนุญาต</w:t>
      </w:r>
      <w:r w:rsidRPr="008247DF">
        <w:rPr>
          <w:sz w:val="32"/>
          <w:szCs w:val="32"/>
          <w:lang w:bidi="th-TH"/>
        </w:rPr>
        <w:t xml:space="preserve"> </w:t>
      </w:r>
    </w:p>
    <w:p w14:paraId="748CA225" w14:textId="30EFB439" w:rsidR="008247DF" w:rsidRPr="008247DF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sz w:val="32"/>
          <w:szCs w:val="32"/>
          <w:lang w:bidi="th-TH"/>
        </w:rPr>
        <w:t>(</w:t>
      </w:r>
      <w:r w:rsidRPr="008247DF">
        <w:rPr>
          <w:sz w:val="32"/>
          <w:szCs w:val="32"/>
          <w:cs/>
          <w:lang w:bidi="th-TH"/>
        </w:rPr>
        <w:t>๕)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กรณีตามข้อ ๗ (๑) ให้ประกาศหรือโฆษณาเป็นเวลา</w:t>
      </w:r>
      <w:r w:rsidRPr="008247DF">
        <w:rPr>
          <w:sz w:val="32"/>
          <w:szCs w:val="32"/>
          <w:lang w:bidi="th-TH"/>
        </w:rPr>
        <w:t xml:space="preserve"> </w:t>
      </w:r>
      <w:r w:rsidRPr="008247DF">
        <w:rPr>
          <w:rFonts w:hint="cs"/>
          <w:sz w:val="32"/>
          <w:szCs w:val="32"/>
          <w:cs/>
          <w:lang w:bidi="th-TH"/>
        </w:rPr>
        <w:t>ดังนี้</w:t>
      </w:r>
    </w:p>
    <w:p w14:paraId="52354FB0" w14:textId="77777777" w:rsidR="008247DF" w:rsidRPr="008247DF" w:rsidRDefault="008247DF" w:rsidP="00E41B23">
      <w:pPr>
        <w:tabs>
          <w:tab w:val="left" w:pos="180"/>
        </w:tabs>
        <w:ind w:left="0" w:firstLine="1080"/>
        <w:jc w:val="thaiDistribute"/>
        <w:rPr>
          <w:sz w:val="32"/>
          <w:szCs w:val="32"/>
          <w:lang w:val="en-GB" w:bidi="th-TH"/>
        </w:rPr>
      </w:pPr>
      <w:r w:rsidRPr="008247DF">
        <w:rPr>
          <w:rFonts w:hint="cs"/>
          <w:sz w:val="32"/>
          <w:szCs w:val="32"/>
          <w:cs/>
          <w:lang w:bidi="th-TH"/>
        </w:rPr>
        <w:t>(ก) กรณีมี</w:t>
      </w:r>
      <w:r w:rsidRPr="008247DF">
        <w:rPr>
          <w:sz w:val="32"/>
          <w:szCs w:val="32"/>
          <w:cs/>
          <w:lang w:bidi="th-TH"/>
        </w:rPr>
        <w:t>ค</w:t>
      </w:r>
      <w:r w:rsidRPr="008247DF">
        <w:rPr>
          <w:rFonts w:hint="cs"/>
          <w:sz w:val="32"/>
          <w:szCs w:val="32"/>
          <w:cs/>
          <w:lang w:bidi="th-TH"/>
        </w:rPr>
        <w:t>ำสั่งปรับเป็นพินัยของพนักงาน</w:t>
      </w:r>
    </w:p>
    <w:p w14:paraId="623F02A7" w14:textId="77777777" w:rsidR="008247DF" w:rsidRPr="008247DF" w:rsidRDefault="008247DF" w:rsidP="008B43B8">
      <w:pPr>
        <w:tabs>
          <w:tab w:val="left" w:pos="180"/>
        </w:tabs>
        <w:ind w:left="0" w:firstLine="1350"/>
        <w:jc w:val="thaiDistribute"/>
        <w:rPr>
          <w:spacing w:val="-10"/>
          <w:sz w:val="32"/>
          <w:szCs w:val="32"/>
          <w:lang w:val="en-GB" w:bidi="th-TH"/>
        </w:rPr>
      </w:pPr>
      <w:r w:rsidRPr="008247DF">
        <w:rPr>
          <w:rFonts w:hint="cs"/>
          <w:spacing w:val="-10"/>
          <w:sz w:val="32"/>
          <w:szCs w:val="32"/>
          <w:cs/>
          <w:lang w:bidi="th-TH"/>
        </w:rPr>
        <w:t>๑) หกเดือน สำหรับกรณีที่กฎหมายกำหนดโทษปรับอย่างสูงไม่เกินหนึ่งหมื่นบาท</w:t>
      </w:r>
    </w:p>
    <w:p w14:paraId="2655BA34" w14:textId="745C667B" w:rsidR="008247DF" w:rsidRPr="008247DF" w:rsidRDefault="008247DF" w:rsidP="008B43B8">
      <w:pPr>
        <w:tabs>
          <w:tab w:val="left" w:pos="180"/>
        </w:tabs>
        <w:ind w:left="0" w:firstLine="1350"/>
        <w:jc w:val="thaiDistribute"/>
        <w:rPr>
          <w:sz w:val="32"/>
          <w:szCs w:val="32"/>
          <w:lang w:val="en-GB" w:bidi="th-TH"/>
        </w:rPr>
      </w:pPr>
      <w:r w:rsidRPr="008247DF">
        <w:rPr>
          <w:rFonts w:hint="cs"/>
          <w:sz w:val="32"/>
          <w:szCs w:val="32"/>
          <w:cs/>
          <w:lang w:bidi="th-TH"/>
        </w:rPr>
        <w:t>๒</w:t>
      </w:r>
      <w:r w:rsidRPr="008247DF">
        <w:rPr>
          <w:sz w:val="32"/>
          <w:szCs w:val="32"/>
          <w:cs/>
          <w:lang w:bidi="th-TH"/>
        </w:rPr>
        <w:t>) ห</w:t>
      </w:r>
      <w:r w:rsidRPr="008247DF">
        <w:rPr>
          <w:rFonts w:hint="cs"/>
          <w:sz w:val="32"/>
          <w:szCs w:val="32"/>
          <w:cs/>
          <w:lang w:bidi="th-TH"/>
        </w:rPr>
        <w:t>นึ่งปี</w:t>
      </w:r>
      <w:r w:rsidRPr="008247DF">
        <w:rPr>
          <w:sz w:val="32"/>
          <w:szCs w:val="32"/>
          <w:cs/>
          <w:lang w:bidi="th-TH"/>
        </w:rPr>
        <w:t xml:space="preserve"> สำหรับกรณีที่กฎหมายกำหนดโทษปรับ</w:t>
      </w:r>
      <w:r w:rsidRPr="008247DF">
        <w:rPr>
          <w:rFonts w:hint="cs"/>
          <w:sz w:val="32"/>
          <w:szCs w:val="32"/>
          <w:cs/>
          <w:lang w:bidi="th-TH"/>
        </w:rPr>
        <w:t>อย่างสูงเกิน</w:t>
      </w:r>
      <w:r w:rsidRPr="008247DF">
        <w:rPr>
          <w:sz w:val="32"/>
          <w:szCs w:val="32"/>
          <w:cs/>
          <w:lang w:bidi="th-TH"/>
        </w:rPr>
        <w:t>หนึ่งหมื่นบาทขึ้นไป แต่ไม</w:t>
      </w:r>
      <w:r w:rsidRPr="008247DF">
        <w:rPr>
          <w:rFonts w:hint="cs"/>
          <w:sz w:val="32"/>
          <w:szCs w:val="32"/>
          <w:cs/>
          <w:lang w:bidi="th-TH"/>
        </w:rPr>
        <w:t>่เกินห้าหมื่น</w:t>
      </w:r>
      <w:r w:rsidRPr="008247DF">
        <w:rPr>
          <w:sz w:val="32"/>
          <w:szCs w:val="32"/>
          <w:cs/>
          <w:lang w:bidi="th-TH"/>
        </w:rPr>
        <w:t>บาท</w:t>
      </w:r>
    </w:p>
    <w:p w14:paraId="41D52832" w14:textId="17D4636A" w:rsidR="008247DF" w:rsidRPr="008247DF" w:rsidRDefault="008247DF" w:rsidP="008B43B8">
      <w:pPr>
        <w:tabs>
          <w:tab w:val="left" w:pos="180"/>
        </w:tabs>
        <w:ind w:left="0" w:firstLine="1350"/>
        <w:jc w:val="thaiDistribute"/>
        <w:rPr>
          <w:sz w:val="32"/>
          <w:szCs w:val="32"/>
          <w:lang w:val="en-GB" w:bidi="th-TH"/>
        </w:rPr>
      </w:pPr>
      <w:r w:rsidRPr="008247DF">
        <w:rPr>
          <w:rFonts w:hint="cs"/>
          <w:sz w:val="32"/>
          <w:szCs w:val="32"/>
          <w:cs/>
          <w:lang w:bidi="th-TH"/>
        </w:rPr>
        <w:t>๓) สาม</w:t>
      </w:r>
      <w:r w:rsidRPr="008247DF">
        <w:rPr>
          <w:sz w:val="32"/>
          <w:szCs w:val="32"/>
          <w:cs/>
          <w:lang w:bidi="th-TH"/>
        </w:rPr>
        <w:t>ปี สำหรับกรณี</w:t>
      </w:r>
      <w:r w:rsidRPr="008247DF">
        <w:rPr>
          <w:rFonts w:hint="cs"/>
          <w:sz w:val="32"/>
          <w:szCs w:val="32"/>
          <w:cs/>
          <w:lang w:bidi="th-TH"/>
        </w:rPr>
        <w:t>ที่</w:t>
      </w:r>
      <w:r w:rsidRPr="008247DF">
        <w:rPr>
          <w:sz w:val="32"/>
          <w:szCs w:val="32"/>
          <w:cs/>
          <w:lang w:bidi="th-TH"/>
        </w:rPr>
        <w:t>กฎหมายกำหนด</w:t>
      </w:r>
      <w:r w:rsidRPr="008247DF">
        <w:rPr>
          <w:rFonts w:hint="cs"/>
          <w:sz w:val="32"/>
          <w:szCs w:val="32"/>
          <w:cs/>
          <w:lang w:bidi="th-TH"/>
        </w:rPr>
        <w:t>โทษปรับอย่างสูงเกินห้าหมื่นบาทขึ้นไป แต่ไม่เกินสองแสนบาท</w:t>
      </w:r>
    </w:p>
    <w:p w14:paraId="2973CEB2" w14:textId="49F68E2F" w:rsidR="008247DF" w:rsidRPr="008247DF" w:rsidRDefault="008247DF" w:rsidP="008B43B8">
      <w:pPr>
        <w:tabs>
          <w:tab w:val="left" w:pos="180"/>
        </w:tabs>
        <w:ind w:left="0" w:firstLine="1350"/>
        <w:jc w:val="thaiDistribute"/>
        <w:rPr>
          <w:sz w:val="32"/>
          <w:szCs w:val="32"/>
          <w:lang w:val="en-GB" w:bidi="th-TH"/>
        </w:rPr>
      </w:pPr>
      <w:r w:rsidRPr="008247DF">
        <w:rPr>
          <w:rFonts w:hint="cs"/>
          <w:sz w:val="32"/>
          <w:szCs w:val="32"/>
          <w:cs/>
          <w:lang w:bidi="th-TH"/>
        </w:rPr>
        <w:t xml:space="preserve">๔) ห้าปี </w:t>
      </w:r>
      <w:r w:rsidRPr="008247DF">
        <w:rPr>
          <w:sz w:val="32"/>
          <w:szCs w:val="32"/>
          <w:cs/>
          <w:lang w:bidi="th-TH"/>
        </w:rPr>
        <w:t>สำหรับกรณี</w:t>
      </w:r>
      <w:r w:rsidRPr="008247DF">
        <w:rPr>
          <w:rFonts w:hint="cs"/>
          <w:sz w:val="32"/>
          <w:szCs w:val="32"/>
          <w:cs/>
          <w:lang w:bidi="th-TH"/>
        </w:rPr>
        <w:t>ที่</w:t>
      </w:r>
      <w:r w:rsidRPr="008247DF">
        <w:rPr>
          <w:sz w:val="32"/>
          <w:szCs w:val="32"/>
          <w:cs/>
          <w:lang w:bidi="th-TH"/>
        </w:rPr>
        <w:t>กฎหมายกำหนด</w:t>
      </w:r>
      <w:r w:rsidRPr="008247DF">
        <w:rPr>
          <w:rFonts w:hint="cs"/>
          <w:sz w:val="32"/>
          <w:szCs w:val="32"/>
          <w:cs/>
          <w:lang w:bidi="th-TH"/>
        </w:rPr>
        <w:t>โทษปรับอย่างสูงเกินสองแสนบาทขึ้นไป แต่ไม่เกินห้าแสนบาท</w:t>
      </w:r>
    </w:p>
    <w:p w14:paraId="5ACD55E8" w14:textId="749A15A6" w:rsidR="008247DF" w:rsidRPr="008247DF" w:rsidRDefault="008247DF" w:rsidP="008B43B8">
      <w:pPr>
        <w:tabs>
          <w:tab w:val="left" w:pos="180"/>
        </w:tabs>
        <w:ind w:left="0" w:firstLine="1080"/>
        <w:jc w:val="thaiDistribute"/>
        <w:rPr>
          <w:sz w:val="32"/>
          <w:szCs w:val="32"/>
          <w:lang w:val="en-GB" w:bidi="th-TH"/>
        </w:rPr>
      </w:pPr>
      <w:r w:rsidRPr="008247DF">
        <w:rPr>
          <w:rFonts w:hint="cs"/>
          <w:sz w:val="32"/>
          <w:szCs w:val="32"/>
          <w:cs/>
          <w:lang w:bidi="th-TH"/>
        </w:rPr>
        <w:t>(ข) กรณีมี</w:t>
      </w:r>
      <w:r w:rsidRPr="008247DF">
        <w:rPr>
          <w:sz w:val="32"/>
          <w:szCs w:val="32"/>
          <w:cs/>
          <w:lang w:bidi="th-TH"/>
        </w:rPr>
        <w:t>คําเปรียบเทียบของคณะกรรมการเปรียบเทียบ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</w:p>
    <w:p w14:paraId="12659DEB" w14:textId="012D8186" w:rsidR="008247DF" w:rsidRPr="008247DF" w:rsidRDefault="008247DF" w:rsidP="008B43B8">
      <w:pPr>
        <w:tabs>
          <w:tab w:val="left" w:pos="180"/>
          <w:tab w:val="left" w:pos="1440"/>
        </w:tabs>
        <w:ind w:left="0" w:firstLine="720"/>
        <w:jc w:val="thaiDistribute"/>
        <w:rPr>
          <w:sz w:val="32"/>
          <w:szCs w:val="32"/>
          <w:lang w:val="en-GB" w:bidi="th-TH"/>
        </w:rPr>
      </w:pPr>
      <w:r w:rsidRPr="008247DF">
        <w:rPr>
          <w:sz w:val="32"/>
          <w:szCs w:val="32"/>
          <w:cs/>
          <w:lang w:bidi="th-TH"/>
        </w:rPr>
        <w:tab/>
      </w:r>
      <w:r w:rsidRPr="008247DF">
        <w:rPr>
          <w:rFonts w:hint="cs"/>
          <w:sz w:val="32"/>
          <w:szCs w:val="32"/>
          <w:cs/>
          <w:lang w:bidi="th-TH"/>
        </w:rPr>
        <w:t xml:space="preserve">๑) </w:t>
      </w:r>
      <w:r w:rsidRPr="008247DF">
        <w:rPr>
          <w:sz w:val="32"/>
          <w:szCs w:val="32"/>
          <w:cs/>
          <w:lang w:bidi="th-TH"/>
        </w:rPr>
        <w:t>ห</w:t>
      </w:r>
      <w:r w:rsidRPr="008247DF">
        <w:rPr>
          <w:rFonts w:hint="cs"/>
          <w:sz w:val="32"/>
          <w:szCs w:val="32"/>
          <w:cs/>
          <w:lang w:bidi="th-TH"/>
        </w:rPr>
        <w:t>นึ่งปี</w:t>
      </w:r>
      <w:r w:rsidRPr="008247DF">
        <w:rPr>
          <w:sz w:val="32"/>
          <w:szCs w:val="32"/>
          <w:cs/>
          <w:lang w:bidi="th-TH"/>
        </w:rPr>
        <w:t xml:space="preserve"> สำหรับกรณีที่กฎหมายกำหนดโทษ</w:t>
      </w:r>
      <w:r w:rsidRPr="008247DF">
        <w:rPr>
          <w:rFonts w:hint="cs"/>
          <w:sz w:val="32"/>
          <w:szCs w:val="32"/>
          <w:cs/>
          <w:lang w:bidi="th-TH"/>
        </w:rPr>
        <w:t>ปรับ หรือจำคุก หรือทั้งจำทั้งปรับ</w:t>
      </w:r>
      <w:r w:rsidR="001B4BC6">
        <w:rPr>
          <w:sz w:val="32"/>
          <w:szCs w:val="32"/>
          <w:lang w:bidi="th-TH"/>
        </w:rPr>
        <w:t xml:space="preserve">  </w:t>
      </w:r>
      <w:r w:rsidRPr="008247DF">
        <w:rPr>
          <w:rFonts w:hint="cs"/>
          <w:sz w:val="32"/>
          <w:szCs w:val="32"/>
          <w:cs/>
          <w:lang w:bidi="th-TH"/>
        </w:rPr>
        <w:t xml:space="preserve"> โดยกำหนดโทษจำคุกอย่างสูงไม่เกินหนึ่งเดือน </w:t>
      </w:r>
    </w:p>
    <w:p w14:paraId="5F6804C7" w14:textId="49CE9FFC" w:rsidR="008247DF" w:rsidRPr="008247DF" w:rsidRDefault="008247DF" w:rsidP="008B43B8">
      <w:pPr>
        <w:tabs>
          <w:tab w:val="left" w:pos="180"/>
          <w:tab w:val="left" w:pos="1440"/>
        </w:tabs>
        <w:ind w:left="0" w:firstLine="720"/>
        <w:jc w:val="thaiDistribute"/>
        <w:rPr>
          <w:sz w:val="32"/>
          <w:szCs w:val="32"/>
          <w:lang w:val="en-GB" w:bidi="th-TH"/>
        </w:rPr>
      </w:pPr>
      <w:r w:rsidRPr="008247DF">
        <w:rPr>
          <w:sz w:val="32"/>
          <w:szCs w:val="32"/>
          <w:cs/>
          <w:lang w:bidi="th-TH"/>
        </w:rPr>
        <w:tab/>
      </w:r>
      <w:r w:rsidRPr="008247DF">
        <w:rPr>
          <w:rFonts w:hint="cs"/>
          <w:sz w:val="32"/>
          <w:szCs w:val="32"/>
          <w:cs/>
          <w:lang w:bidi="th-TH"/>
        </w:rPr>
        <w:t>๒) สาม</w:t>
      </w:r>
      <w:r w:rsidRPr="008247DF">
        <w:rPr>
          <w:sz w:val="32"/>
          <w:szCs w:val="32"/>
          <w:cs/>
          <w:lang w:bidi="th-TH"/>
        </w:rPr>
        <w:t>ปี สำหรับกรณี</w:t>
      </w:r>
      <w:r w:rsidRPr="008247DF">
        <w:rPr>
          <w:rFonts w:hint="cs"/>
          <w:sz w:val="32"/>
          <w:szCs w:val="32"/>
          <w:cs/>
          <w:lang w:bidi="th-TH"/>
        </w:rPr>
        <w:t>ที่</w:t>
      </w:r>
      <w:r w:rsidRPr="008247DF">
        <w:rPr>
          <w:sz w:val="32"/>
          <w:szCs w:val="32"/>
          <w:cs/>
          <w:lang w:bidi="th-TH"/>
        </w:rPr>
        <w:t>กฎหมายกำหนด</w:t>
      </w:r>
      <w:r w:rsidRPr="008247DF">
        <w:rPr>
          <w:rFonts w:hint="cs"/>
          <w:sz w:val="32"/>
          <w:szCs w:val="32"/>
          <w:cs/>
          <w:lang w:bidi="th-TH"/>
        </w:rPr>
        <w:t xml:space="preserve">โทษปรับ หรือจำคุก หรือทั้งจำทั้งปรับ </w:t>
      </w:r>
      <w:r w:rsidR="001B4BC6">
        <w:rPr>
          <w:sz w:val="32"/>
          <w:szCs w:val="32"/>
          <w:lang w:bidi="th-TH"/>
        </w:rPr>
        <w:t xml:space="preserve"> </w:t>
      </w:r>
      <w:r w:rsidRPr="008247DF">
        <w:rPr>
          <w:rFonts w:hint="cs"/>
          <w:sz w:val="32"/>
          <w:szCs w:val="32"/>
          <w:cs/>
          <w:lang w:bidi="th-TH"/>
        </w:rPr>
        <w:t>โดยกำหนดโทษจำคุกอย่างสูงเกินหนึ่งเดือนขึ้นไป แต่ไม่เกินหนึ่งปี</w:t>
      </w:r>
    </w:p>
    <w:p w14:paraId="348C4047" w14:textId="01C166C9" w:rsidR="008247DF" w:rsidRPr="008247DF" w:rsidRDefault="008247DF" w:rsidP="008B43B8">
      <w:pPr>
        <w:tabs>
          <w:tab w:val="left" w:pos="180"/>
          <w:tab w:val="left" w:pos="1440"/>
        </w:tabs>
        <w:ind w:left="0" w:firstLine="720"/>
        <w:jc w:val="thaiDistribute"/>
        <w:rPr>
          <w:sz w:val="32"/>
          <w:szCs w:val="32"/>
          <w:lang w:val="en-GB" w:bidi="th-TH"/>
        </w:rPr>
      </w:pPr>
      <w:r w:rsidRPr="008247DF">
        <w:rPr>
          <w:sz w:val="32"/>
          <w:szCs w:val="32"/>
          <w:cs/>
          <w:lang w:bidi="th-TH"/>
        </w:rPr>
        <w:tab/>
      </w:r>
      <w:r w:rsidRPr="008247DF">
        <w:rPr>
          <w:rFonts w:hint="cs"/>
          <w:sz w:val="32"/>
          <w:szCs w:val="32"/>
          <w:cs/>
          <w:lang w:bidi="th-TH"/>
        </w:rPr>
        <w:t xml:space="preserve">๓) ห้าปี </w:t>
      </w:r>
      <w:r w:rsidRPr="008247DF">
        <w:rPr>
          <w:sz w:val="32"/>
          <w:szCs w:val="32"/>
          <w:cs/>
          <w:lang w:bidi="th-TH"/>
        </w:rPr>
        <w:t>สำหรับกรณี</w:t>
      </w:r>
      <w:r w:rsidRPr="008247DF">
        <w:rPr>
          <w:rFonts w:hint="cs"/>
          <w:sz w:val="32"/>
          <w:szCs w:val="32"/>
          <w:cs/>
          <w:lang w:bidi="th-TH"/>
        </w:rPr>
        <w:t>ที่</w:t>
      </w:r>
      <w:r w:rsidRPr="008247DF">
        <w:rPr>
          <w:sz w:val="32"/>
          <w:szCs w:val="32"/>
          <w:cs/>
          <w:lang w:bidi="th-TH"/>
        </w:rPr>
        <w:t>กฎหมายกำหนด</w:t>
      </w:r>
      <w:r w:rsidRPr="008247DF">
        <w:rPr>
          <w:rFonts w:hint="cs"/>
          <w:sz w:val="32"/>
          <w:szCs w:val="32"/>
          <w:cs/>
          <w:lang w:bidi="th-TH"/>
        </w:rPr>
        <w:t xml:space="preserve">โทษปรับ หรือจำคุก หรือทั้งจำทั้งปรับ </w:t>
      </w:r>
      <w:r w:rsidR="001B4BC6">
        <w:rPr>
          <w:sz w:val="32"/>
          <w:szCs w:val="32"/>
          <w:lang w:bidi="th-TH"/>
        </w:rPr>
        <w:t xml:space="preserve">              </w:t>
      </w:r>
      <w:r w:rsidRPr="008247DF">
        <w:rPr>
          <w:rFonts w:hint="cs"/>
          <w:sz w:val="32"/>
          <w:szCs w:val="32"/>
          <w:cs/>
          <w:lang w:bidi="th-TH"/>
        </w:rPr>
        <w:t>โดยกำหนดโทษ</w:t>
      </w:r>
      <w:r w:rsidRPr="008247DF">
        <w:rPr>
          <w:sz w:val="32"/>
          <w:szCs w:val="32"/>
          <w:cs/>
          <w:lang w:bidi="th-TH"/>
        </w:rPr>
        <w:t>จำคุก</w:t>
      </w:r>
      <w:r w:rsidRPr="008247DF">
        <w:rPr>
          <w:rFonts w:hint="cs"/>
          <w:sz w:val="32"/>
          <w:szCs w:val="32"/>
          <w:cs/>
          <w:lang w:bidi="th-TH"/>
        </w:rPr>
        <w:t>อย่างสูงเกินหนึ่ง</w:t>
      </w:r>
      <w:r w:rsidRPr="008247DF">
        <w:rPr>
          <w:sz w:val="32"/>
          <w:szCs w:val="32"/>
          <w:cs/>
          <w:lang w:bidi="th-TH"/>
        </w:rPr>
        <w:t xml:space="preserve">ปีขึ้นไป </w:t>
      </w:r>
      <w:r w:rsidRPr="008247DF">
        <w:rPr>
          <w:rFonts w:hint="cs"/>
          <w:sz w:val="32"/>
          <w:szCs w:val="32"/>
          <w:cs/>
          <w:lang w:bidi="th-TH"/>
        </w:rPr>
        <w:t xml:space="preserve">   </w:t>
      </w:r>
    </w:p>
    <w:p w14:paraId="038AB28C" w14:textId="0FF7CA75" w:rsidR="008247DF" w:rsidRPr="008247DF" w:rsidRDefault="008247DF" w:rsidP="008B43B8">
      <w:pPr>
        <w:tabs>
          <w:tab w:val="left" w:pos="180"/>
          <w:tab w:val="left" w:pos="72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rFonts w:hint="cs"/>
          <w:sz w:val="32"/>
          <w:szCs w:val="32"/>
          <w:cs/>
          <w:lang w:bidi="th-TH"/>
        </w:rPr>
        <w:t>(</w:t>
      </w:r>
      <w:r w:rsidR="008B43B8">
        <w:rPr>
          <w:rFonts w:hint="cs"/>
          <w:sz w:val="32"/>
          <w:szCs w:val="32"/>
          <w:cs/>
          <w:lang w:bidi="th-TH"/>
        </w:rPr>
        <w:t>๖</w:t>
      </w:r>
      <w:r w:rsidRPr="008247DF">
        <w:rPr>
          <w:rFonts w:hint="cs"/>
          <w:sz w:val="32"/>
          <w:szCs w:val="32"/>
          <w:cs/>
          <w:lang w:bidi="th-TH"/>
        </w:rPr>
        <w:t xml:space="preserve">) กรณีตามข้อ </w:t>
      </w:r>
      <w:r w:rsidR="008B43B8">
        <w:rPr>
          <w:rFonts w:hint="cs"/>
          <w:sz w:val="32"/>
          <w:szCs w:val="32"/>
          <w:cs/>
          <w:lang w:bidi="th-TH"/>
        </w:rPr>
        <w:t>๗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(๒)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r w:rsidRPr="00383997">
        <w:rPr>
          <w:rFonts w:hint="cs"/>
          <w:color w:val="000000" w:themeColor="text1"/>
          <w:sz w:val="32"/>
          <w:szCs w:val="32"/>
          <w:cs/>
          <w:lang w:bidi="th-TH"/>
        </w:rPr>
        <w:t>และ (</w:t>
      </w:r>
      <w:r w:rsidR="00815748" w:rsidRPr="00383997">
        <w:rPr>
          <w:rFonts w:hint="cs"/>
          <w:color w:val="000000" w:themeColor="text1"/>
          <w:sz w:val="32"/>
          <w:szCs w:val="32"/>
          <w:cs/>
          <w:lang w:bidi="th-TH"/>
        </w:rPr>
        <w:t>๓</w:t>
      </w:r>
      <w:r w:rsidRPr="00383997">
        <w:rPr>
          <w:rFonts w:hint="cs"/>
          <w:color w:val="000000" w:themeColor="text1"/>
          <w:sz w:val="32"/>
          <w:szCs w:val="32"/>
          <w:cs/>
          <w:lang w:bidi="th-TH"/>
        </w:rPr>
        <w:t>)</w:t>
      </w:r>
      <w:r w:rsidRPr="00383997">
        <w:rPr>
          <w:color w:val="000000" w:themeColor="text1"/>
          <w:sz w:val="32"/>
          <w:szCs w:val="32"/>
          <w:cs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ให้ประกาศหรือโฆษณา</w:t>
      </w:r>
      <w:r w:rsidRPr="008247DF">
        <w:rPr>
          <w:rFonts w:hint="cs"/>
          <w:sz w:val="32"/>
          <w:szCs w:val="32"/>
          <w:cs/>
          <w:lang w:bidi="th-TH"/>
        </w:rPr>
        <w:t xml:space="preserve">ไว้ตลอดระยะเวลาที่คดียังไม่ถึงที่สุดและให้ประกาศหรือโฆษณาต่อไปอีกหนึ่งปีนับแต่วันที่คดีถึงที่สุด </w:t>
      </w:r>
    </w:p>
    <w:p w14:paraId="7AF054A9" w14:textId="7755B142" w:rsidR="008247DF" w:rsidRPr="008247DF" w:rsidRDefault="008247DF" w:rsidP="008B43B8">
      <w:pPr>
        <w:tabs>
          <w:tab w:val="left" w:pos="180"/>
          <w:tab w:val="left" w:pos="72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rFonts w:hint="cs"/>
          <w:sz w:val="32"/>
          <w:szCs w:val="32"/>
          <w:cs/>
          <w:lang w:bidi="th-TH"/>
        </w:rPr>
        <w:t xml:space="preserve">(๗) กรณีตามข้อ ๗/๑ </w:t>
      </w:r>
      <w:r w:rsidRPr="008247DF">
        <w:rPr>
          <w:sz w:val="32"/>
          <w:szCs w:val="32"/>
          <w:cs/>
          <w:lang w:bidi="th-TH"/>
        </w:rPr>
        <w:t>ให้ประกาศหรือโฆษณา</w:t>
      </w:r>
      <w:r w:rsidRPr="008247DF">
        <w:rPr>
          <w:rFonts w:hint="cs"/>
          <w:sz w:val="32"/>
          <w:szCs w:val="32"/>
          <w:cs/>
          <w:lang w:bidi="th-TH"/>
        </w:rPr>
        <w:t>ไว้เป็นระยะเวลาหนึ่งปีนับแต่วันที่ประกาศหรือโฆษณา</w:t>
      </w:r>
    </w:p>
    <w:p w14:paraId="345928E0" w14:textId="76B72FF7" w:rsidR="00B1535C" w:rsidRPr="005E45D7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8247DF">
        <w:rPr>
          <w:sz w:val="32"/>
          <w:szCs w:val="32"/>
          <w:cs/>
          <w:lang w:bidi="th-TH"/>
        </w:rPr>
        <w:t>ในกรณีที่ผลการพิจารณา</w:t>
      </w:r>
      <w:r w:rsidRPr="008247DF">
        <w:rPr>
          <w:rFonts w:hint="cs"/>
          <w:sz w:val="32"/>
          <w:szCs w:val="32"/>
          <w:cs/>
          <w:lang w:bidi="th-TH"/>
        </w:rPr>
        <w:t>ของ</w:t>
      </w:r>
      <w:r w:rsidRPr="008247DF">
        <w:rPr>
          <w:sz w:val="32"/>
          <w:szCs w:val="32"/>
          <w:cs/>
          <w:lang w:bidi="th-TH"/>
        </w:rPr>
        <w:t>คดีถึงที่สุด</w:t>
      </w:r>
      <w:r w:rsidRPr="008247DF">
        <w:rPr>
          <w:rFonts w:hint="cs"/>
          <w:sz w:val="32"/>
          <w:szCs w:val="32"/>
          <w:cs/>
          <w:lang w:bidi="th-TH"/>
        </w:rPr>
        <w:t>ว่าการกระทำของ</w:t>
      </w:r>
      <w:r w:rsidRPr="008247DF">
        <w:rPr>
          <w:sz w:val="32"/>
          <w:szCs w:val="32"/>
          <w:cs/>
          <w:lang w:bidi="th-TH"/>
        </w:rPr>
        <w:t>ผู้ถูก</w:t>
      </w:r>
      <w:r w:rsidRPr="008247DF">
        <w:rPr>
          <w:rFonts w:hint="cs"/>
          <w:sz w:val="32"/>
          <w:szCs w:val="32"/>
          <w:cs/>
          <w:lang w:bidi="th-TH"/>
        </w:rPr>
        <w:t>กล่าวหาไม่เป็นความผิด</w:t>
      </w:r>
      <w:r w:rsidRPr="008247DF">
        <w:rPr>
          <w:sz w:val="32"/>
          <w:szCs w:val="32"/>
          <w:cs/>
          <w:lang w:bidi="th-TH"/>
        </w:rPr>
        <w:t xml:space="preserve"> </w:t>
      </w:r>
      <w:r w:rsidR="00272338">
        <w:rPr>
          <w:rFonts w:hint="cs"/>
          <w:sz w:val="32"/>
          <w:szCs w:val="32"/>
          <w:cs/>
          <w:lang w:bidi="th-TH"/>
        </w:rPr>
        <w:t xml:space="preserve">                </w:t>
      </w:r>
      <w:r w:rsidRPr="008247DF">
        <w:rPr>
          <w:sz w:val="32"/>
          <w:szCs w:val="32"/>
          <w:cs/>
          <w:lang w:bidi="th-TH"/>
        </w:rPr>
        <w:t>หากผู้ถูก</w:t>
      </w:r>
      <w:r w:rsidRPr="008247DF">
        <w:rPr>
          <w:rFonts w:hint="cs"/>
          <w:sz w:val="32"/>
          <w:szCs w:val="32"/>
          <w:cs/>
          <w:lang w:bidi="th-TH"/>
        </w:rPr>
        <w:t>กล่าวหายื่น</w:t>
      </w:r>
      <w:r w:rsidRPr="008247DF">
        <w:rPr>
          <w:sz w:val="32"/>
          <w:szCs w:val="32"/>
          <w:cs/>
          <w:lang w:bidi="th-TH"/>
        </w:rPr>
        <w:t>คำขอ</w:t>
      </w:r>
      <w:r w:rsidRPr="008247DF">
        <w:rPr>
          <w:rFonts w:hint="cs"/>
          <w:sz w:val="32"/>
          <w:szCs w:val="32"/>
          <w:cs/>
          <w:lang w:bidi="th-TH"/>
        </w:rPr>
        <w:t>ต่อสำนักงาน</w:t>
      </w:r>
      <w:r w:rsidRPr="008247DF">
        <w:rPr>
          <w:sz w:val="32"/>
          <w:szCs w:val="32"/>
          <w:cs/>
          <w:lang w:bidi="th-TH"/>
        </w:rPr>
        <w:t>ให้นำข้อมูลที่</w:t>
      </w:r>
      <w:r w:rsidRPr="008247DF">
        <w:rPr>
          <w:rFonts w:hint="cs"/>
          <w:sz w:val="32"/>
          <w:szCs w:val="32"/>
          <w:cs/>
          <w:lang w:bidi="th-TH"/>
        </w:rPr>
        <w:t>ประกาศหรือโฆษณา</w:t>
      </w:r>
      <w:r w:rsidRPr="008247DF">
        <w:rPr>
          <w:sz w:val="32"/>
          <w:szCs w:val="32"/>
          <w:cs/>
          <w:lang w:bidi="th-TH"/>
        </w:rPr>
        <w:t>ออก</w:t>
      </w:r>
      <w:r w:rsidRPr="008247DF">
        <w:rPr>
          <w:rFonts w:hint="cs"/>
          <w:sz w:val="32"/>
          <w:szCs w:val="32"/>
          <w:cs/>
          <w:lang w:bidi="th-TH"/>
        </w:rPr>
        <w:t>จากเว็บไซต์ของ</w:t>
      </w:r>
      <w:r w:rsidRPr="00272338">
        <w:rPr>
          <w:rFonts w:hint="cs"/>
          <w:spacing w:val="-8"/>
          <w:sz w:val="32"/>
          <w:szCs w:val="32"/>
          <w:cs/>
          <w:lang w:bidi="th-TH"/>
        </w:rPr>
        <w:t>สำนักงาน</w:t>
      </w:r>
      <w:r w:rsidRPr="00272338">
        <w:rPr>
          <w:spacing w:val="-8"/>
          <w:sz w:val="32"/>
          <w:szCs w:val="32"/>
          <w:cs/>
          <w:lang w:bidi="th-TH"/>
        </w:rPr>
        <w:t>ก่อนพ้นระยะเวลา</w:t>
      </w:r>
      <w:r w:rsidRPr="00272338">
        <w:rPr>
          <w:rFonts w:hint="cs"/>
          <w:spacing w:val="-8"/>
          <w:sz w:val="32"/>
          <w:szCs w:val="32"/>
          <w:cs/>
          <w:lang w:bidi="th-TH"/>
        </w:rPr>
        <w:t xml:space="preserve">ตาม (๖) </w:t>
      </w:r>
      <w:r w:rsidRPr="00272338">
        <w:rPr>
          <w:spacing w:val="-8"/>
          <w:sz w:val="32"/>
          <w:szCs w:val="32"/>
          <w:cs/>
          <w:lang w:bidi="th-TH"/>
        </w:rPr>
        <w:t>ให้สำนักงานดำเนินการให้เป็นไปตามคำขอของผู้ถูก</w:t>
      </w:r>
      <w:r w:rsidRPr="00272338">
        <w:rPr>
          <w:rFonts w:hint="cs"/>
          <w:spacing w:val="-8"/>
          <w:sz w:val="32"/>
          <w:szCs w:val="32"/>
          <w:cs/>
          <w:lang w:bidi="th-TH"/>
        </w:rPr>
        <w:t>กล่าวหานั้</w:t>
      </w:r>
      <w:r w:rsidRPr="00272338">
        <w:rPr>
          <w:spacing w:val="-8"/>
          <w:sz w:val="32"/>
          <w:szCs w:val="32"/>
          <w:cs/>
          <w:lang w:bidi="th-TH"/>
        </w:rPr>
        <w:t>น</w:t>
      </w:r>
      <w:r w:rsidR="00272338">
        <w:rPr>
          <w:rFonts w:hint="cs"/>
          <w:spacing w:val="-8"/>
          <w:sz w:val="32"/>
          <w:szCs w:val="32"/>
          <w:cs/>
          <w:lang w:bidi="th-TH"/>
        </w:rPr>
        <w:t xml:space="preserve">                     </w:t>
      </w:r>
      <w:r w:rsidRPr="00272338">
        <w:rPr>
          <w:spacing w:val="-8"/>
          <w:sz w:val="32"/>
          <w:szCs w:val="32"/>
          <w:cs/>
          <w:lang w:bidi="th-TH"/>
        </w:rPr>
        <w:t>โดยไม่ชักช้า</w:t>
      </w:r>
    </w:p>
    <w:p w14:paraId="5B81FB28" w14:textId="04ED9C30" w:rsidR="00B1535C" w:rsidRPr="005E45D7" w:rsidRDefault="00B1535C" w:rsidP="006F5D4C">
      <w:pPr>
        <w:tabs>
          <w:tab w:val="left" w:pos="180"/>
        </w:tabs>
        <w:ind w:left="0" w:firstLine="0"/>
        <w:jc w:val="thaiDistribute"/>
        <w:rPr>
          <w:sz w:val="32"/>
          <w:szCs w:val="32"/>
          <w:lang w:bidi="th-TH"/>
        </w:rPr>
      </w:pPr>
    </w:p>
    <w:p w14:paraId="46F9275A" w14:textId="239F18EB" w:rsidR="005E45D7" w:rsidRDefault="005E45D7" w:rsidP="006F5D4C">
      <w:pPr>
        <w:tabs>
          <w:tab w:val="left" w:pos="180"/>
        </w:tabs>
        <w:ind w:left="0" w:firstLine="0"/>
        <w:rPr>
          <w:sz w:val="32"/>
          <w:szCs w:val="32"/>
          <w:lang w:bidi="th-TH"/>
        </w:rPr>
      </w:pPr>
    </w:p>
    <w:p w14:paraId="7C0315D9" w14:textId="63E6B07E" w:rsidR="005E45D7" w:rsidRDefault="00B1535C" w:rsidP="00480E30">
      <w:pPr>
        <w:tabs>
          <w:tab w:val="left" w:pos="180"/>
        </w:tabs>
        <w:ind w:left="0" w:firstLine="1440"/>
        <w:jc w:val="center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>ประกาศ ณ วันที่ ๒๓ สิงหาคม พ.ศ. ๒๕๕๖</w:t>
      </w:r>
    </w:p>
    <w:p w14:paraId="248D1755" w14:textId="1F230DD8" w:rsidR="00B1535C" w:rsidRPr="005E45D7" w:rsidRDefault="00B1535C" w:rsidP="00480E30">
      <w:pPr>
        <w:tabs>
          <w:tab w:val="left" w:pos="180"/>
        </w:tabs>
        <w:ind w:left="0" w:firstLine="1440"/>
        <w:jc w:val="center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>อารีพงศ์  ภู่ชอุ่ม</w:t>
      </w:r>
    </w:p>
    <w:p w14:paraId="53C4DDA3" w14:textId="1ED6C806" w:rsidR="00B1535C" w:rsidRPr="005E45D7" w:rsidRDefault="00B1535C" w:rsidP="00480E30">
      <w:pPr>
        <w:tabs>
          <w:tab w:val="left" w:pos="180"/>
        </w:tabs>
        <w:ind w:left="0" w:firstLine="1440"/>
        <w:jc w:val="center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>ปลัดกระทรวงการคลัง</w:t>
      </w:r>
    </w:p>
    <w:p w14:paraId="5C2E80C1" w14:textId="30C45CA2" w:rsidR="00817A60" w:rsidRPr="005E45D7" w:rsidRDefault="00B1535C" w:rsidP="00480E30">
      <w:pPr>
        <w:tabs>
          <w:tab w:val="left" w:pos="180"/>
        </w:tabs>
        <w:ind w:left="0" w:firstLine="1440"/>
        <w:jc w:val="center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>ประธานคณะกรรมการกํากับและส่งเสริมการประกอบธุรกิจปร</w:t>
      </w:r>
      <w:r w:rsidR="005E45D7">
        <w:rPr>
          <w:rFonts w:hint="cs"/>
          <w:sz w:val="32"/>
          <w:szCs w:val="32"/>
          <w:cs/>
          <w:lang w:bidi="th-TH"/>
        </w:rPr>
        <w:t>ะกันภัย</w:t>
      </w:r>
    </w:p>
    <w:sectPr w:rsidR="00817A60" w:rsidRPr="005E45D7" w:rsidSect="00687C65">
      <w:headerReference w:type="even" r:id="rId12"/>
      <w:headerReference w:type="default" r:id="rId13"/>
      <w:footerReference w:type="default" r:id="rId14"/>
      <w:footerReference w:type="first" r:id="rId15"/>
      <w:footnotePr>
        <w:numFmt w:val="thaiNumbers"/>
      </w:footnotePr>
      <w:endnotePr>
        <w:numFmt w:val="thaiNumbers"/>
      </w:endnotePr>
      <w:pgSz w:w="11904" w:h="16840" w:code="9"/>
      <w:pgMar w:top="1440" w:right="1800" w:bottom="1440" w:left="1800" w:header="1166" w:footer="720" w:gutter="0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B19B" w14:textId="77777777" w:rsidR="009257D6" w:rsidRDefault="009257D6" w:rsidP="00573951">
      <w:pPr>
        <w:spacing w:after="0" w:line="240" w:lineRule="auto"/>
        <w:ind w:left="0" w:firstLine="0"/>
      </w:pPr>
      <w:r>
        <w:separator/>
      </w:r>
    </w:p>
  </w:endnote>
  <w:endnote w:type="continuationSeparator" w:id="0">
    <w:p w14:paraId="6D65F52F" w14:textId="77777777" w:rsidR="009257D6" w:rsidRDefault="0092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E5C1" w14:textId="77777777" w:rsidR="00E135DB" w:rsidRDefault="00E135DB" w:rsidP="00E135DB">
    <w:pPr>
      <w:pStyle w:val="Footer"/>
      <w:ind w:hanging="5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546E" w14:textId="77777777" w:rsidR="00E135DB" w:rsidRDefault="00E135DB" w:rsidP="00E135DB">
    <w:pPr>
      <w:pStyle w:val="Footer"/>
      <w:ind w:hanging="59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4ADF" w14:textId="77777777" w:rsidR="009257D6" w:rsidRDefault="009257D6" w:rsidP="008346E7">
      <w:pPr>
        <w:spacing w:after="0" w:line="240" w:lineRule="auto"/>
        <w:ind w:left="0" w:firstLine="0"/>
        <w:rPr>
          <w:lang w:bidi="th-TH"/>
        </w:rPr>
      </w:pPr>
      <w:r>
        <w:separator/>
      </w:r>
    </w:p>
  </w:footnote>
  <w:footnote w:type="continuationSeparator" w:id="0">
    <w:p w14:paraId="0C3A7576" w14:textId="77777777" w:rsidR="009257D6" w:rsidRDefault="009257D6">
      <w:pPr>
        <w:spacing w:after="0" w:line="240" w:lineRule="auto"/>
      </w:pPr>
      <w:r>
        <w:continuationSeparator/>
      </w:r>
    </w:p>
  </w:footnote>
  <w:footnote w:id="1">
    <w:p w14:paraId="1B093383" w14:textId="7A6ED35B" w:rsidR="00546E28" w:rsidRPr="001E5F4C" w:rsidRDefault="00B20ED7" w:rsidP="00B44F52">
      <w:pPr>
        <w:pStyle w:val="FootnoteText"/>
        <w:ind w:left="0" w:firstLine="0"/>
        <w:rPr>
          <w:sz w:val="24"/>
          <w:szCs w:val="24"/>
        </w:rPr>
      </w:pPr>
      <w:r w:rsidRPr="001E5F4C">
        <w:rPr>
          <w:rStyle w:val="FootnoteReference"/>
          <w:sz w:val="24"/>
          <w:szCs w:val="24"/>
        </w:rPr>
        <w:footnoteRef/>
      </w:r>
      <w:r w:rsidRPr="001E5F4C">
        <w:rPr>
          <w:sz w:val="24"/>
          <w:szCs w:val="24"/>
        </w:rPr>
        <w:t xml:space="preserve"> </w:t>
      </w:r>
      <w:r w:rsidR="00546E28" w:rsidRPr="001E5F4C">
        <w:rPr>
          <w:rFonts w:hint="cs"/>
          <w:sz w:val="24"/>
          <w:szCs w:val="24"/>
          <w:cs/>
          <w:lang w:bidi="th-TH"/>
        </w:rPr>
        <w:t>เพิ่มเติมโดย</w:t>
      </w:r>
      <w:r w:rsidR="00DE4F34" w:rsidRPr="001E5F4C">
        <w:rPr>
          <w:rFonts w:hint="cs"/>
          <w:sz w:val="24"/>
          <w:szCs w:val="24"/>
          <w:cs/>
          <w:lang w:bidi="th-TH"/>
        </w:rPr>
        <w:t>ข้อ ๓ แห่ง</w:t>
      </w:r>
      <w:r w:rsidR="00546E28" w:rsidRPr="001E5F4C">
        <w:rPr>
          <w:sz w:val="24"/>
          <w:szCs w:val="24"/>
          <w:cs/>
          <w:lang w:bidi="th-TH"/>
        </w:rPr>
        <w:t>ประกาศคณะกรรมการกํากับและส่งเสริมการประกอบธุรกิจประกันภัย</w:t>
      </w:r>
      <w:r w:rsidR="00546E28" w:rsidRPr="001E5F4C">
        <w:rPr>
          <w:rFonts w:hint="cs"/>
          <w:sz w:val="24"/>
          <w:szCs w:val="24"/>
          <w:cs/>
          <w:lang w:bidi="th-TH"/>
        </w:rPr>
        <w:t xml:space="preserve"> </w:t>
      </w:r>
      <w:r w:rsidR="00546E28" w:rsidRPr="001E5F4C">
        <w:rPr>
          <w:sz w:val="24"/>
          <w:szCs w:val="24"/>
          <w:cs/>
          <w:lang w:bidi="th-TH"/>
        </w:rPr>
        <w:t>เรื่อง หลักเกณฑ์และวิธีการในการประกาศหรือโฆษณาการฝ่าฝืน หรือไม่ปฏิบัติตามกฎหมายว่าด้วยการประกันชีวิต</w:t>
      </w:r>
      <w:r w:rsidR="00546E28" w:rsidRPr="001E5F4C">
        <w:rPr>
          <w:rFonts w:hint="cs"/>
          <w:sz w:val="24"/>
          <w:szCs w:val="24"/>
          <w:cs/>
          <w:lang w:bidi="th-TH"/>
        </w:rPr>
        <w:t xml:space="preserve"> </w:t>
      </w:r>
      <w:r w:rsidR="00DE4F34" w:rsidRPr="001E5F4C">
        <w:rPr>
          <w:rFonts w:hint="cs"/>
          <w:sz w:val="24"/>
          <w:szCs w:val="24"/>
          <w:cs/>
          <w:lang w:bidi="th-TH"/>
        </w:rPr>
        <w:t xml:space="preserve">(ฉบับที่ ๒) </w:t>
      </w:r>
      <w:r w:rsidR="00546E28" w:rsidRPr="001E5F4C">
        <w:rPr>
          <w:sz w:val="24"/>
          <w:szCs w:val="24"/>
          <w:cs/>
          <w:lang w:bidi="th-TH"/>
        </w:rPr>
        <w:t>พ.ศ. ๒๕</w:t>
      </w:r>
      <w:r w:rsidR="00DE4F34" w:rsidRPr="001E5F4C">
        <w:rPr>
          <w:rFonts w:hint="cs"/>
          <w:sz w:val="24"/>
          <w:szCs w:val="24"/>
          <w:cs/>
          <w:lang w:bidi="th-TH"/>
        </w:rPr>
        <w:t>๖๘</w:t>
      </w:r>
    </w:p>
    <w:p w14:paraId="2AAABF47" w14:textId="4B09F4B7" w:rsidR="00B20ED7" w:rsidRPr="001E5F4C" w:rsidRDefault="00B20ED7" w:rsidP="00B44F52">
      <w:pPr>
        <w:pStyle w:val="FootnoteText"/>
        <w:ind w:left="0" w:firstLine="0"/>
        <w:rPr>
          <w:sz w:val="24"/>
          <w:szCs w:val="24"/>
          <w:cs/>
          <w:lang w:bidi="th-TH"/>
        </w:rPr>
      </w:pPr>
    </w:p>
  </w:footnote>
  <w:footnote w:id="2">
    <w:p w14:paraId="7883265C" w14:textId="380C0658" w:rsidR="00B00528" w:rsidRPr="001E5F4C" w:rsidRDefault="00B00528" w:rsidP="00B44F52">
      <w:pPr>
        <w:pStyle w:val="FootnoteText"/>
        <w:ind w:left="0" w:firstLine="0"/>
        <w:rPr>
          <w:sz w:val="24"/>
          <w:szCs w:val="24"/>
          <w:lang w:bidi="th-TH"/>
        </w:rPr>
      </w:pPr>
      <w:r w:rsidRPr="001E5F4C">
        <w:rPr>
          <w:rStyle w:val="FootnoteReference"/>
          <w:sz w:val="24"/>
          <w:szCs w:val="24"/>
        </w:rPr>
        <w:footnoteRef/>
      </w:r>
      <w:r w:rsidRPr="001E5F4C">
        <w:rPr>
          <w:sz w:val="24"/>
          <w:szCs w:val="24"/>
        </w:rPr>
        <w:t xml:space="preserve"> </w:t>
      </w:r>
      <w:r w:rsidRPr="001E5F4C">
        <w:rPr>
          <w:rFonts w:hint="cs"/>
          <w:sz w:val="24"/>
          <w:szCs w:val="24"/>
          <w:cs/>
          <w:lang w:bidi="th-TH"/>
        </w:rPr>
        <w:t>แก้ไขเพิ่มเติมโดยข้อ ๔ แห่ง</w:t>
      </w:r>
      <w:r w:rsidRPr="001E5F4C">
        <w:rPr>
          <w:sz w:val="24"/>
          <w:szCs w:val="24"/>
          <w:cs/>
          <w:lang w:bidi="th-TH"/>
        </w:rPr>
        <w:t>ประกาศคณะกรรมการกํากับและส่งเสริมการประกอบธุรกิจประกันภัย</w:t>
      </w:r>
      <w:r w:rsidRPr="001E5F4C">
        <w:rPr>
          <w:rFonts w:hint="cs"/>
          <w:sz w:val="24"/>
          <w:szCs w:val="24"/>
          <w:cs/>
          <w:lang w:bidi="th-TH"/>
        </w:rPr>
        <w:t xml:space="preserve"> </w:t>
      </w:r>
      <w:r w:rsidRPr="001E5F4C">
        <w:rPr>
          <w:sz w:val="24"/>
          <w:szCs w:val="24"/>
          <w:cs/>
          <w:lang w:bidi="th-TH"/>
        </w:rPr>
        <w:t>เรื่อง หลักเกณฑ์และวิธีการในการประกาศหรือโฆษณาการฝ่าฝืน หรือไม่ปฏิบัติตามกฎหมายว่าด้วยการประกันชีวิต</w:t>
      </w:r>
      <w:r w:rsidRPr="001E5F4C">
        <w:rPr>
          <w:rFonts w:hint="cs"/>
          <w:sz w:val="24"/>
          <w:szCs w:val="24"/>
          <w:cs/>
          <w:lang w:bidi="th-TH"/>
        </w:rPr>
        <w:t xml:space="preserve"> (ฉบับที่ ๒) </w:t>
      </w:r>
      <w:r w:rsidRPr="001E5F4C">
        <w:rPr>
          <w:sz w:val="24"/>
          <w:szCs w:val="24"/>
          <w:cs/>
          <w:lang w:bidi="th-TH"/>
        </w:rPr>
        <w:t>พ.ศ. ๒๕</w:t>
      </w:r>
      <w:r w:rsidRPr="001E5F4C">
        <w:rPr>
          <w:rFonts w:hint="cs"/>
          <w:sz w:val="24"/>
          <w:szCs w:val="24"/>
          <w:cs/>
          <w:lang w:bidi="th-TH"/>
        </w:rPr>
        <w:t>๖๘ ความเดิมเป็นดังนี้</w:t>
      </w:r>
    </w:p>
    <w:p w14:paraId="72157454" w14:textId="77777777" w:rsidR="00B00528" w:rsidRPr="001E5F4C" w:rsidRDefault="00B00528" w:rsidP="005E1AD8">
      <w:pPr>
        <w:pStyle w:val="FootnoteText"/>
        <w:tabs>
          <w:tab w:val="left" w:pos="360"/>
        </w:tabs>
        <w:ind w:left="0" w:firstLine="180"/>
        <w:jc w:val="thaiDistribute"/>
        <w:rPr>
          <w:sz w:val="24"/>
          <w:szCs w:val="24"/>
          <w:lang w:bidi="th-TH"/>
        </w:rPr>
      </w:pPr>
      <w:r w:rsidRPr="001E5F4C">
        <w:rPr>
          <w:rFonts w:hint="cs"/>
          <w:sz w:val="24"/>
          <w:szCs w:val="24"/>
          <w:cs/>
          <w:lang w:bidi="th-TH"/>
        </w:rPr>
        <w:t xml:space="preserve">“ข้อ ๗ </w:t>
      </w:r>
      <w:r w:rsidRPr="001E5F4C">
        <w:rPr>
          <w:sz w:val="24"/>
          <w:szCs w:val="24"/>
          <w:cs/>
          <w:lang w:bidi="th-TH"/>
        </w:rPr>
        <w:t>ภายใต้บังคับข้อ ๖ กรณีที่บริษัท ตัวแทนประกันชีวิต นายหน้าประกันชีวิต หรือ นักคณ</w:t>
      </w:r>
      <w:r w:rsidRPr="001E5F4C">
        <w:rPr>
          <w:rFonts w:hint="cs"/>
          <w:sz w:val="24"/>
          <w:szCs w:val="24"/>
          <w:cs/>
          <w:lang w:bidi="th-TH"/>
        </w:rPr>
        <w:t>ิต</w:t>
      </w:r>
      <w:r w:rsidRPr="001E5F4C">
        <w:rPr>
          <w:sz w:val="24"/>
          <w:szCs w:val="24"/>
          <w:cs/>
          <w:lang w:bidi="th-TH"/>
        </w:rPr>
        <w:t>ศาสตร์ประกันภัย</w:t>
      </w:r>
      <w:r w:rsidRPr="001E5F4C">
        <w:rPr>
          <w:rFonts w:hint="cs"/>
          <w:sz w:val="24"/>
          <w:szCs w:val="24"/>
          <w:cs/>
          <w:lang w:bidi="th-TH"/>
        </w:rPr>
        <w:t xml:space="preserve"> </w:t>
      </w:r>
      <w:r w:rsidRPr="001E5F4C">
        <w:rPr>
          <w:sz w:val="24"/>
          <w:szCs w:val="24"/>
          <w:cs/>
          <w:lang w:bidi="th-TH"/>
        </w:rPr>
        <w:t>ฝ่าฝืนหรือไม่ปฏิบัติตามกฎหมาย</w:t>
      </w:r>
      <w:r w:rsidRPr="001E5F4C">
        <w:rPr>
          <w:rFonts w:hint="cs"/>
          <w:sz w:val="24"/>
          <w:szCs w:val="24"/>
          <w:cs/>
          <w:lang w:bidi="th-TH"/>
        </w:rPr>
        <w:t xml:space="preserve"> </w:t>
      </w:r>
      <w:r w:rsidRPr="001E5F4C">
        <w:rPr>
          <w:sz w:val="24"/>
          <w:szCs w:val="24"/>
          <w:cs/>
          <w:lang w:bidi="th-TH"/>
        </w:rPr>
        <w:t>ซึ่งเป็นความผิดที่คณะกรรมการเปรียบเทียบ มีอํานาจเปรียบเทียบ ให้สํานักงานประกาศหรือโฆษณาการฝ่าฝืนหรือไม่ปฏิบัติตามกฎหมายของบริษัท ในเว็บไซต์ของสํานักงาน</w:t>
      </w:r>
      <w:r w:rsidRPr="001E5F4C">
        <w:rPr>
          <w:rFonts w:hint="cs"/>
          <w:sz w:val="24"/>
          <w:szCs w:val="24"/>
          <w:cs/>
          <w:lang w:bidi="th-TH"/>
        </w:rPr>
        <w:t xml:space="preserve"> </w:t>
      </w:r>
      <w:r w:rsidRPr="001E5F4C">
        <w:rPr>
          <w:sz w:val="24"/>
          <w:szCs w:val="24"/>
          <w:cs/>
          <w:lang w:bidi="th-TH"/>
        </w:rPr>
        <w:t>และจัดทําเป็นเอกสารข่าวเพื่อเผยแพร่ต่อสื่อมวลชนในแขนงต่าง ๆ ให้ประชาชนทราบทั่ว</w:t>
      </w:r>
      <w:r w:rsidRPr="001E5F4C">
        <w:rPr>
          <w:rFonts w:hint="cs"/>
          <w:sz w:val="24"/>
          <w:szCs w:val="24"/>
          <w:cs/>
          <w:lang w:bidi="th-TH"/>
        </w:rPr>
        <w:t>กัน</w:t>
      </w:r>
      <w:r w:rsidRPr="001E5F4C">
        <w:rPr>
          <w:sz w:val="24"/>
          <w:szCs w:val="24"/>
          <w:cs/>
          <w:lang w:bidi="th-TH"/>
        </w:rPr>
        <w:t xml:space="preserve"> ดังนี้ </w:t>
      </w:r>
    </w:p>
    <w:p w14:paraId="3073FE6E" w14:textId="74CDDD80" w:rsidR="00B00528" w:rsidRPr="001E5F4C" w:rsidRDefault="00C67495" w:rsidP="005E1AD8">
      <w:pPr>
        <w:pStyle w:val="FootnoteText"/>
        <w:tabs>
          <w:tab w:val="left" w:pos="360"/>
        </w:tabs>
        <w:ind w:left="0" w:firstLine="180"/>
        <w:jc w:val="thaiDistribute"/>
        <w:rPr>
          <w:sz w:val="24"/>
          <w:szCs w:val="24"/>
          <w:lang w:bidi="th-TH"/>
        </w:rPr>
      </w:pPr>
      <w:r>
        <w:rPr>
          <w:rFonts w:hint="cs"/>
          <w:sz w:val="24"/>
          <w:szCs w:val="24"/>
          <w:cs/>
          <w:lang w:bidi="th-TH"/>
        </w:rPr>
        <w:t xml:space="preserve">(๑) </w:t>
      </w:r>
      <w:r w:rsidR="00B00528" w:rsidRPr="001E5F4C">
        <w:rPr>
          <w:sz w:val="24"/>
          <w:szCs w:val="24"/>
          <w:cs/>
          <w:lang w:bidi="th-TH"/>
        </w:rPr>
        <w:t>กรณีชําระค่าปรับตามคําเปรียบเทียบของคณะกรรมการเปรียบเทียบ ให้สํานักงานประกาศ หรือโฆษณาโดย</w:t>
      </w:r>
      <w:r w:rsidR="00B00528" w:rsidRPr="001E5F4C">
        <w:rPr>
          <w:rFonts w:hint="cs"/>
          <w:sz w:val="24"/>
          <w:szCs w:val="24"/>
          <w:cs/>
          <w:lang w:bidi="th-TH"/>
        </w:rPr>
        <w:t>ระบุชื่อ</w:t>
      </w:r>
      <w:r w:rsidR="00B00528" w:rsidRPr="001E5F4C">
        <w:rPr>
          <w:sz w:val="24"/>
          <w:szCs w:val="24"/>
          <w:cs/>
          <w:lang w:bidi="th-TH"/>
        </w:rPr>
        <w:t>ผู้กระทําความผิด ลักษณะการกระทําความผิด และโทษที่ได้มีการเปรียบเทียบ</w:t>
      </w:r>
    </w:p>
    <w:p w14:paraId="66002433" w14:textId="0711CBFB" w:rsidR="00B00528" w:rsidRPr="001E5F4C" w:rsidRDefault="00C67495" w:rsidP="005E1AD8">
      <w:pPr>
        <w:pStyle w:val="FootnoteText"/>
        <w:tabs>
          <w:tab w:val="left" w:pos="360"/>
        </w:tabs>
        <w:ind w:left="0" w:firstLine="180"/>
        <w:jc w:val="thaiDistribute"/>
        <w:rPr>
          <w:sz w:val="24"/>
          <w:szCs w:val="24"/>
          <w:cs/>
          <w:lang w:bidi="th-TH"/>
        </w:rPr>
      </w:pPr>
      <w:r>
        <w:rPr>
          <w:rFonts w:hint="cs"/>
          <w:sz w:val="24"/>
          <w:szCs w:val="24"/>
          <w:cs/>
          <w:lang w:bidi="th-TH"/>
        </w:rPr>
        <w:t xml:space="preserve">(๒) </w:t>
      </w:r>
      <w:r w:rsidR="00B00528" w:rsidRPr="001E5F4C">
        <w:rPr>
          <w:sz w:val="24"/>
          <w:szCs w:val="24"/>
          <w:cs/>
          <w:lang w:bidi="th-TH"/>
        </w:rPr>
        <w:t>กรณีไม่ชําระค่าปรับตามคําเปรียบเทียบของคณะกรรมการเปรียบเทียบ ให้สํานักงานประกาศ หรือโฆษณาโดยระบ</w:t>
      </w:r>
      <w:r w:rsidR="00B00528" w:rsidRPr="001E5F4C">
        <w:rPr>
          <w:rFonts w:hint="cs"/>
          <w:sz w:val="24"/>
          <w:szCs w:val="24"/>
          <w:cs/>
          <w:lang w:bidi="th-TH"/>
        </w:rPr>
        <w:t>ุชื่อ</w:t>
      </w:r>
      <w:r w:rsidR="00B00528" w:rsidRPr="001E5F4C">
        <w:rPr>
          <w:sz w:val="24"/>
          <w:szCs w:val="24"/>
          <w:cs/>
          <w:lang w:bidi="th-TH"/>
        </w:rPr>
        <w:t>ผู้กระทําความผิดลักษณะการกระทําความผิดและโทษที่ได้มีการเปรียบเทียบและให้ระบุด้วยว่าสํานักงานได้ดําเนินการต่อไปอย่างไร ทั้งให้มีการเปลี่ยนแปลงข้อมูลในประกาศหรือโฆษณาดังกล่าว ตามความคืบหน้าของคดีจนกว่า</w:t>
      </w:r>
      <w:r w:rsidR="00B00528" w:rsidRPr="001E5F4C">
        <w:rPr>
          <w:rFonts w:hint="cs"/>
          <w:sz w:val="24"/>
          <w:szCs w:val="24"/>
          <w:cs/>
          <w:lang w:bidi="th-TH"/>
        </w:rPr>
        <w:t>คดีจนกว่าจะ</w:t>
      </w:r>
      <w:r w:rsidR="00B00528" w:rsidRPr="001E5F4C">
        <w:rPr>
          <w:sz w:val="24"/>
          <w:szCs w:val="24"/>
          <w:cs/>
          <w:lang w:bidi="th-TH"/>
        </w:rPr>
        <w:t>ถึงที่สุด</w:t>
      </w:r>
      <w:r w:rsidR="00B00528" w:rsidRPr="001E5F4C">
        <w:rPr>
          <w:rFonts w:hint="cs"/>
          <w:sz w:val="24"/>
          <w:szCs w:val="24"/>
          <w:cs/>
          <w:lang w:bidi="th-TH"/>
        </w:rPr>
        <w:t>”</w:t>
      </w:r>
    </w:p>
  </w:footnote>
  <w:footnote w:id="3">
    <w:p w14:paraId="5A91EAB7" w14:textId="15D45503" w:rsidR="007E614A" w:rsidRPr="001E5F4C" w:rsidRDefault="007E614A" w:rsidP="00B44F52">
      <w:pPr>
        <w:pStyle w:val="FootnoteText"/>
        <w:ind w:left="0" w:firstLine="0"/>
        <w:rPr>
          <w:sz w:val="24"/>
          <w:szCs w:val="24"/>
          <w:cs/>
          <w:lang w:bidi="th-TH"/>
        </w:rPr>
      </w:pPr>
      <w:r w:rsidRPr="001E5F4C">
        <w:rPr>
          <w:rStyle w:val="FootnoteReference"/>
          <w:sz w:val="24"/>
          <w:szCs w:val="24"/>
        </w:rPr>
        <w:footnoteRef/>
      </w:r>
      <w:r w:rsidRPr="001E5F4C">
        <w:rPr>
          <w:sz w:val="24"/>
          <w:szCs w:val="24"/>
        </w:rPr>
        <w:t xml:space="preserve"> </w:t>
      </w:r>
      <w:r w:rsidRPr="001E5F4C">
        <w:rPr>
          <w:rFonts w:hint="cs"/>
          <w:sz w:val="24"/>
          <w:szCs w:val="24"/>
          <w:cs/>
          <w:lang w:bidi="th-TH"/>
        </w:rPr>
        <w:t>เพิ่มเติมโดยข้อ ๕ แห่ง</w:t>
      </w:r>
      <w:r w:rsidRPr="001E5F4C">
        <w:rPr>
          <w:sz w:val="24"/>
          <w:szCs w:val="24"/>
          <w:cs/>
          <w:lang w:bidi="th-TH"/>
        </w:rPr>
        <w:t>ประกาศคณะกรรมการกํากับและส่งเสริมการประกอบธุรกิจประกันภัย</w:t>
      </w:r>
      <w:r w:rsidRPr="001E5F4C">
        <w:rPr>
          <w:rFonts w:hint="cs"/>
          <w:sz w:val="24"/>
          <w:szCs w:val="24"/>
          <w:cs/>
          <w:lang w:bidi="th-TH"/>
        </w:rPr>
        <w:t xml:space="preserve"> </w:t>
      </w:r>
      <w:r w:rsidRPr="001E5F4C">
        <w:rPr>
          <w:sz w:val="24"/>
          <w:szCs w:val="24"/>
          <w:cs/>
          <w:lang w:bidi="th-TH"/>
        </w:rPr>
        <w:t>เรื่อง หลักเกณฑ์และวิธีการในการประกาศหรือโฆษณาการฝ่าฝืน หรือไม่ปฏิบัติตามกฎหมายว่าด้วยการประกันชีวิต</w:t>
      </w:r>
      <w:r w:rsidRPr="001E5F4C">
        <w:rPr>
          <w:rFonts w:hint="cs"/>
          <w:sz w:val="24"/>
          <w:szCs w:val="24"/>
          <w:cs/>
          <w:lang w:bidi="th-TH"/>
        </w:rPr>
        <w:t xml:space="preserve"> (ฉบับที่ ๒) </w:t>
      </w:r>
      <w:r w:rsidRPr="001E5F4C">
        <w:rPr>
          <w:sz w:val="24"/>
          <w:szCs w:val="24"/>
          <w:cs/>
          <w:lang w:bidi="th-TH"/>
        </w:rPr>
        <w:t>พ.ศ. ๒๕</w:t>
      </w:r>
      <w:r w:rsidRPr="001E5F4C">
        <w:rPr>
          <w:rFonts w:hint="cs"/>
          <w:sz w:val="24"/>
          <w:szCs w:val="24"/>
          <w:cs/>
          <w:lang w:bidi="th-TH"/>
        </w:rPr>
        <w:t xml:space="preserve">๖๘ </w:t>
      </w:r>
    </w:p>
  </w:footnote>
  <w:footnote w:id="4">
    <w:p w14:paraId="023DDBAC" w14:textId="0DCE19C7" w:rsidR="00200961" w:rsidRPr="001E5F4C" w:rsidRDefault="00200961" w:rsidP="00B44F52">
      <w:pPr>
        <w:pStyle w:val="FootnoteText"/>
        <w:ind w:left="0" w:firstLine="0"/>
        <w:rPr>
          <w:sz w:val="24"/>
          <w:szCs w:val="24"/>
          <w:lang w:bidi="th-TH"/>
        </w:rPr>
      </w:pPr>
      <w:r w:rsidRPr="001E5F4C">
        <w:rPr>
          <w:rStyle w:val="FootnoteReference"/>
          <w:sz w:val="24"/>
          <w:szCs w:val="24"/>
        </w:rPr>
        <w:footnoteRef/>
      </w:r>
      <w:r w:rsidRPr="001E5F4C">
        <w:rPr>
          <w:sz w:val="24"/>
          <w:szCs w:val="24"/>
        </w:rPr>
        <w:t xml:space="preserve"> </w:t>
      </w:r>
      <w:r w:rsidRPr="001E5F4C">
        <w:rPr>
          <w:rFonts w:hint="cs"/>
          <w:sz w:val="24"/>
          <w:szCs w:val="24"/>
          <w:cs/>
          <w:lang w:bidi="th-TH"/>
        </w:rPr>
        <w:t>แก้ไขเพิ่มเติมโดยข้อ ๖ แห่ง</w:t>
      </w:r>
      <w:r w:rsidRPr="001E5F4C">
        <w:rPr>
          <w:sz w:val="24"/>
          <w:szCs w:val="24"/>
          <w:cs/>
          <w:lang w:bidi="th-TH"/>
        </w:rPr>
        <w:t>ประกาศคณะกรรมการกํากับและส่งเสริมการประกอบธุรกิจประกันภัย</w:t>
      </w:r>
      <w:r w:rsidR="006377F6" w:rsidRPr="001E5F4C">
        <w:rPr>
          <w:rFonts w:hint="cs"/>
          <w:sz w:val="24"/>
          <w:szCs w:val="24"/>
          <w:cs/>
          <w:lang w:bidi="th-TH"/>
        </w:rPr>
        <w:t xml:space="preserve"> </w:t>
      </w:r>
      <w:r w:rsidRPr="001E5F4C">
        <w:rPr>
          <w:sz w:val="24"/>
          <w:szCs w:val="24"/>
          <w:cs/>
          <w:lang w:bidi="th-TH"/>
        </w:rPr>
        <w:t>เรื่อง</w:t>
      </w:r>
      <w:r w:rsidR="006377F6" w:rsidRPr="001E5F4C">
        <w:rPr>
          <w:rFonts w:hint="cs"/>
          <w:sz w:val="24"/>
          <w:szCs w:val="24"/>
          <w:cs/>
          <w:lang w:bidi="th-TH"/>
        </w:rPr>
        <w:t xml:space="preserve"> </w:t>
      </w:r>
      <w:r w:rsidRPr="001E5F4C">
        <w:rPr>
          <w:sz w:val="24"/>
          <w:szCs w:val="24"/>
          <w:cs/>
          <w:lang w:bidi="th-TH"/>
        </w:rPr>
        <w:t>หลักเกณฑ์และวิธีการในการประกาศหรือโฆษณาการฝ่าฝืน หรือไม่ปฏิบัติตามกฎหมายว่าด้วยการประกันชีวิต</w:t>
      </w:r>
      <w:r w:rsidRPr="001E5F4C">
        <w:rPr>
          <w:rFonts w:hint="cs"/>
          <w:sz w:val="24"/>
          <w:szCs w:val="24"/>
          <w:cs/>
          <w:lang w:bidi="th-TH"/>
        </w:rPr>
        <w:t xml:space="preserve"> (ฉบับที่ ๒) </w:t>
      </w:r>
      <w:r w:rsidRPr="001E5F4C">
        <w:rPr>
          <w:sz w:val="24"/>
          <w:szCs w:val="24"/>
          <w:cs/>
          <w:lang w:bidi="th-TH"/>
        </w:rPr>
        <w:t>พ.ศ. ๒๕</w:t>
      </w:r>
      <w:r w:rsidRPr="001E5F4C">
        <w:rPr>
          <w:rFonts w:hint="cs"/>
          <w:sz w:val="24"/>
          <w:szCs w:val="24"/>
          <w:cs/>
          <w:lang w:bidi="th-TH"/>
        </w:rPr>
        <w:t>๖๘ ความเดิมเป็นดังนี้</w:t>
      </w:r>
    </w:p>
    <w:p w14:paraId="19E7675C" w14:textId="25C4D326" w:rsidR="00A530B4" w:rsidRPr="001E5F4C" w:rsidRDefault="006377F6" w:rsidP="00B44F52">
      <w:pPr>
        <w:pStyle w:val="FootnoteText"/>
        <w:ind w:left="0" w:firstLine="180"/>
        <w:rPr>
          <w:sz w:val="24"/>
          <w:szCs w:val="24"/>
          <w:lang w:bidi="th-TH"/>
        </w:rPr>
      </w:pPr>
      <w:r w:rsidRPr="001E5F4C">
        <w:rPr>
          <w:rFonts w:hint="cs"/>
          <w:sz w:val="24"/>
          <w:szCs w:val="24"/>
          <w:cs/>
          <w:lang w:bidi="th-TH"/>
        </w:rPr>
        <w:t>“</w:t>
      </w:r>
      <w:r w:rsidR="00A530B4" w:rsidRPr="001E5F4C">
        <w:rPr>
          <w:rFonts w:hint="cs"/>
          <w:sz w:val="24"/>
          <w:szCs w:val="24"/>
          <w:cs/>
          <w:lang w:bidi="th-TH"/>
        </w:rPr>
        <w:t xml:space="preserve">ข้อ ๘ </w:t>
      </w:r>
      <w:r w:rsidR="00A530B4" w:rsidRPr="001E5F4C">
        <w:rPr>
          <w:sz w:val="24"/>
          <w:szCs w:val="24"/>
          <w:cs/>
          <w:lang w:bidi="th-TH"/>
        </w:rPr>
        <w:t xml:space="preserve">การประกาศหรือโฆษณาในเว็บไซต์ของสํานักงานตามข้อ ๖ และข้อ ๗ ให้สํานักงาน ประกาศหรือโฆษณามีกําหนดระยะเวลา ดังนี้ </w:t>
      </w:r>
    </w:p>
    <w:p w14:paraId="5D74EC3E" w14:textId="77777777" w:rsidR="00A530B4" w:rsidRPr="001E5F4C" w:rsidRDefault="00A530B4" w:rsidP="00B44F52">
      <w:pPr>
        <w:pStyle w:val="FootnoteText"/>
        <w:ind w:left="0" w:firstLine="180"/>
        <w:rPr>
          <w:sz w:val="24"/>
          <w:szCs w:val="24"/>
          <w:lang w:bidi="th-TH"/>
        </w:rPr>
      </w:pPr>
      <w:r w:rsidRPr="001E5F4C">
        <w:rPr>
          <w:sz w:val="24"/>
          <w:szCs w:val="24"/>
          <w:lang w:bidi="th-TH"/>
        </w:rPr>
        <w:t>(</w:t>
      </w:r>
      <w:r w:rsidRPr="001E5F4C">
        <w:rPr>
          <w:sz w:val="24"/>
          <w:szCs w:val="24"/>
          <w:cs/>
          <w:lang w:bidi="th-TH"/>
        </w:rPr>
        <w:t>๑) กรณีตามข้อ ๖ (๑) ให้ประกาศหรือโฆษณาจนกว่าบริษัทแสดงหลักฐานได้แจ้งชัดและ ผ่านการตรวจสอบจากนายทะเบียนแล้วว่าบริษัทดํารงเงินกองทุนได้ครบถ</w:t>
      </w:r>
      <w:r w:rsidRPr="001E5F4C">
        <w:rPr>
          <w:rFonts w:hint="cs"/>
          <w:sz w:val="24"/>
          <w:szCs w:val="24"/>
          <w:cs/>
          <w:lang w:bidi="th-TH"/>
        </w:rPr>
        <w:t>้ว</w:t>
      </w:r>
      <w:r w:rsidRPr="001E5F4C">
        <w:rPr>
          <w:sz w:val="24"/>
          <w:szCs w:val="24"/>
          <w:cs/>
          <w:lang w:bidi="th-TH"/>
        </w:rPr>
        <w:t xml:space="preserve">นแล้ว </w:t>
      </w:r>
    </w:p>
    <w:p w14:paraId="6997ECB9" w14:textId="77777777" w:rsidR="00A530B4" w:rsidRPr="001E5F4C" w:rsidRDefault="00A530B4" w:rsidP="00B44F52">
      <w:pPr>
        <w:pStyle w:val="FootnoteText"/>
        <w:ind w:left="0" w:firstLine="180"/>
        <w:rPr>
          <w:sz w:val="24"/>
          <w:szCs w:val="24"/>
          <w:lang w:bidi="th-TH"/>
        </w:rPr>
      </w:pPr>
      <w:r w:rsidRPr="001E5F4C">
        <w:rPr>
          <w:sz w:val="24"/>
          <w:szCs w:val="24"/>
          <w:lang w:bidi="th-TH"/>
        </w:rPr>
        <w:t>(</w:t>
      </w:r>
      <w:r w:rsidRPr="001E5F4C">
        <w:rPr>
          <w:sz w:val="24"/>
          <w:szCs w:val="24"/>
          <w:cs/>
          <w:lang w:bidi="th-TH"/>
        </w:rPr>
        <w:t xml:space="preserve">๒) กรณีตามข้อ ๖ (๒) ให้ประกาศหรือโฆษณาจนกว่าบริษัทได้ดําเนินการตามกฎหมายแล้ว </w:t>
      </w:r>
    </w:p>
    <w:p w14:paraId="0B6CAAA1" w14:textId="77777777" w:rsidR="00345185" w:rsidRDefault="00A530B4" w:rsidP="00345185">
      <w:pPr>
        <w:pStyle w:val="FootnoteText"/>
        <w:ind w:left="0" w:firstLine="180"/>
        <w:rPr>
          <w:sz w:val="24"/>
          <w:szCs w:val="24"/>
          <w:lang w:bidi="th-TH"/>
        </w:rPr>
      </w:pPr>
      <w:r w:rsidRPr="001E5F4C">
        <w:rPr>
          <w:sz w:val="24"/>
          <w:szCs w:val="24"/>
          <w:lang w:bidi="th-TH"/>
        </w:rPr>
        <w:t>(</w:t>
      </w:r>
      <w:r w:rsidRPr="001E5F4C">
        <w:rPr>
          <w:sz w:val="24"/>
          <w:szCs w:val="24"/>
          <w:cs/>
          <w:lang w:bidi="th-TH"/>
        </w:rPr>
        <w:t>๓) กรณีตามข้อ ๖ (๓) ให้ประกาศหรือโฆษณาจนกว่าบริษัทแก้ไขฐานะหรือการดําเนินการแล้วเสร็จ</w:t>
      </w:r>
    </w:p>
    <w:p w14:paraId="287D9EDB" w14:textId="2C55EC44" w:rsidR="00A530B4" w:rsidRPr="001E5F4C" w:rsidRDefault="00345185" w:rsidP="00345185">
      <w:pPr>
        <w:pStyle w:val="FootnoteText"/>
        <w:ind w:left="0" w:firstLine="180"/>
        <w:rPr>
          <w:sz w:val="24"/>
          <w:szCs w:val="24"/>
          <w:lang w:bidi="th-TH"/>
        </w:rPr>
      </w:pPr>
      <w:r>
        <w:rPr>
          <w:rFonts w:hint="cs"/>
          <w:sz w:val="24"/>
          <w:szCs w:val="24"/>
          <w:cs/>
          <w:lang w:bidi="th-TH"/>
        </w:rPr>
        <w:t xml:space="preserve">(๔) </w:t>
      </w:r>
      <w:r w:rsidR="00A530B4" w:rsidRPr="001E5F4C">
        <w:rPr>
          <w:sz w:val="24"/>
          <w:szCs w:val="24"/>
          <w:cs/>
          <w:lang w:bidi="th-TH"/>
        </w:rPr>
        <w:t>กรณีตามข้อ ๖ (๔) ให้ประกาศหรือโฆษณาการเพิกถอนใบอนุญาตเป็นเวลาหนึ่งปี</w:t>
      </w:r>
      <w:r w:rsidR="00A530B4" w:rsidRPr="001E5F4C">
        <w:rPr>
          <w:rFonts w:hint="cs"/>
          <w:sz w:val="24"/>
          <w:szCs w:val="24"/>
          <w:cs/>
          <w:lang w:bidi="th-TH"/>
        </w:rPr>
        <w:t xml:space="preserve"> </w:t>
      </w:r>
      <w:r w:rsidR="00A530B4" w:rsidRPr="001E5F4C">
        <w:rPr>
          <w:sz w:val="24"/>
          <w:szCs w:val="24"/>
          <w:cs/>
          <w:lang w:bidi="th-TH"/>
        </w:rPr>
        <w:t xml:space="preserve">ส่วนการพักใช้ใบอนุญาตให้ประกาศหรือโฆษณาจนครบกําหนดเวลาพักใช้ใบอนุญาต </w:t>
      </w:r>
    </w:p>
    <w:p w14:paraId="7643F6DF" w14:textId="77777777" w:rsidR="00A530B4" w:rsidRPr="001E5F4C" w:rsidRDefault="00A530B4" w:rsidP="00B44F52">
      <w:pPr>
        <w:pStyle w:val="FootnoteText"/>
        <w:ind w:left="0" w:firstLine="180"/>
        <w:rPr>
          <w:sz w:val="24"/>
          <w:szCs w:val="24"/>
          <w:lang w:bidi="th-TH"/>
        </w:rPr>
      </w:pPr>
      <w:r w:rsidRPr="001E5F4C">
        <w:rPr>
          <w:sz w:val="24"/>
          <w:szCs w:val="24"/>
          <w:lang w:bidi="th-TH"/>
        </w:rPr>
        <w:t>(</w:t>
      </w:r>
      <w:r w:rsidRPr="001E5F4C">
        <w:rPr>
          <w:sz w:val="24"/>
          <w:szCs w:val="24"/>
          <w:cs/>
          <w:lang w:bidi="th-TH"/>
        </w:rPr>
        <w:t xml:space="preserve">๕) กรณีตามข้อ ๗ (๑) และ (๒) ให้ประกาศหรือโฆษณาเป็นเวลา </w:t>
      </w:r>
    </w:p>
    <w:p w14:paraId="2862B582" w14:textId="77777777" w:rsidR="00A530B4" w:rsidRPr="001E5F4C" w:rsidRDefault="00A530B4" w:rsidP="00B44F52">
      <w:pPr>
        <w:pStyle w:val="FootnoteText"/>
        <w:ind w:left="0" w:firstLine="360"/>
        <w:rPr>
          <w:sz w:val="24"/>
          <w:szCs w:val="24"/>
          <w:lang w:bidi="th-TH"/>
        </w:rPr>
      </w:pPr>
      <w:r w:rsidRPr="001E5F4C">
        <w:rPr>
          <w:sz w:val="24"/>
          <w:szCs w:val="24"/>
          <w:lang w:bidi="th-TH"/>
        </w:rPr>
        <w:t>(</w:t>
      </w:r>
      <w:r w:rsidRPr="001E5F4C">
        <w:rPr>
          <w:sz w:val="24"/>
          <w:szCs w:val="24"/>
          <w:cs/>
          <w:lang w:bidi="th-TH"/>
        </w:rPr>
        <w:t xml:space="preserve">ก) หกเดือน สําหรับกรณีข้อ ๗ (๑) ซึ่งกฎหมายกําหนดโทษปรับไม่ถึงสามแสนบาท </w:t>
      </w:r>
    </w:p>
    <w:p w14:paraId="6DDA16AA" w14:textId="77777777" w:rsidR="00A530B4" w:rsidRPr="001E5F4C" w:rsidRDefault="00A530B4" w:rsidP="00B44F52">
      <w:pPr>
        <w:pStyle w:val="FootnoteText"/>
        <w:ind w:left="0" w:firstLine="360"/>
        <w:rPr>
          <w:sz w:val="24"/>
          <w:szCs w:val="24"/>
          <w:lang w:bidi="th-TH"/>
        </w:rPr>
      </w:pPr>
      <w:r w:rsidRPr="001E5F4C">
        <w:rPr>
          <w:sz w:val="24"/>
          <w:szCs w:val="24"/>
          <w:lang w:bidi="th-TH"/>
        </w:rPr>
        <w:t>(</w:t>
      </w:r>
      <w:r w:rsidRPr="001E5F4C">
        <w:rPr>
          <w:sz w:val="24"/>
          <w:szCs w:val="24"/>
          <w:cs/>
          <w:lang w:bidi="th-TH"/>
        </w:rPr>
        <w:t xml:space="preserve">ข) หนึ่งปี สําหรับกรณีข้อ ๗ (๑) ซึ่งกฎหมายกําหนดโทษปรับตั้งแต่สามแสนบาทขึ้นไป หรือมีโทษจําคุก </w:t>
      </w:r>
    </w:p>
    <w:p w14:paraId="1F2EFCF0" w14:textId="5C5A71B8" w:rsidR="006377F6" w:rsidRPr="001E5F4C" w:rsidRDefault="00A530B4" w:rsidP="00B44F52">
      <w:pPr>
        <w:pStyle w:val="FootnoteText"/>
        <w:ind w:left="0" w:firstLine="360"/>
        <w:rPr>
          <w:sz w:val="24"/>
          <w:szCs w:val="24"/>
          <w:cs/>
          <w:lang w:bidi="th-TH"/>
        </w:rPr>
      </w:pPr>
      <w:r w:rsidRPr="001E5F4C">
        <w:rPr>
          <w:sz w:val="24"/>
          <w:szCs w:val="24"/>
          <w:lang w:bidi="th-TH"/>
        </w:rPr>
        <w:t>(</w:t>
      </w:r>
      <w:r w:rsidRPr="001E5F4C">
        <w:rPr>
          <w:sz w:val="24"/>
          <w:szCs w:val="24"/>
          <w:cs/>
          <w:lang w:bidi="th-TH"/>
        </w:rPr>
        <w:t>ค) กรณีตามข้อ ๗ (๒) ให้ประกาศหรือโฆษณาต่อไปอีกหนึ่งปีนับแต่คดีถึงที่สุด</w:t>
      </w:r>
      <w:r w:rsidR="006377F6" w:rsidRPr="001E5F4C">
        <w:rPr>
          <w:rFonts w:hint="cs"/>
          <w:sz w:val="24"/>
          <w:szCs w:val="24"/>
          <w:cs/>
          <w:lang w:bidi="th-TH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F0A9" w14:textId="77777777" w:rsidR="00817A60" w:rsidRDefault="005E1AD8">
    <w:pPr>
      <w:tabs>
        <w:tab w:val="center" w:pos="4307"/>
        <w:tab w:val="center" w:pos="503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E10083" wp14:editId="05DD8A7E">
              <wp:simplePos x="0" y="0"/>
              <wp:positionH relativeFrom="page">
                <wp:posOffset>859536</wp:posOffset>
              </wp:positionH>
              <wp:positionV relativeFrom="page">
                <wp:posOffset>1237489</wp:posOffset>
              </wp:positionV>
              <wp:extent cx="5839969" cy="12192"/>
              <wp:effectExtent l="0" t="0" r="0" b="0"/>
              <wp:wrapSquare wrapText="bothSides"/>
              <wp:docPr id="3841" name="Group 38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9969" cy="12192"/>
                        <a:chOff x="0" y="0"/>
                        <a:chExt cx="5839969" cy="12192"/>
                      </a:xfrm>
                    </wpg:grpSpPr>
                    <wps:wsp>
                      <wps:cNvPr id="3946" name="Shape 3946"/>
                      <wps:cNvSpPr/>
                      <wps:spPr>
                        <a:xfrm>
                          <a:off x="0" y="0"/>
                          <a:ext cx="5839969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9969" h="12192">
                              <a:moveTo>
                                <a:pt x="0" y="0"/>
                              </a:moveTo>
                              <a:lnTo>
                                <a:pt x="5839969" y="0"/>
                              </a:lnTo>
                              <a:lnTo>
                                <a:pt x="5839969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7BB3E7" id="Group 3841" o:spid="_x0000_s1026" style="position:absolute;margin-left:67.7pt;margin-top:97.45pt;width:459.85pt;height:.95pt;z-index:251658240;mso-position-horizontal-relative:page;mso-position-vertical-relative:page" coordsize="5839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">
              <v:shape id="Shape 3946" o:spid="_x0000_s1027" style="position:absolute;width:58399;height:121;visibility:visible;mso-wrap-style:square;v-text-anchor:top" coordsize="583996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" path="m,l5839969,r,12192l,12192,,e" fillcolor="black" stroked="f" strokeweight="0">
                <v:stroke miterlimit="83231f" joinstyle="miter"/>
                <v:path arrowok="t" textboxrect="0,0,5839969,12192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proofErr w:type="spellStart"/>
    <w:r>
      <w:rPr>
        <w:lang w:bidi="th-TH"/>
      </w:rPr>
      <w:t>หน้า</w:t>
    </w:r>
    <w:proofErr w:type="spellEnd"/>
    <w:r>
      <w:t xml:space="preserve">   </w:t>
    </w:r>
    <w:r>
      <w:tab/>
      <w:t xml:space="preserve"> </w:t>
    </w:r>
  </w:p>
  <w:p w14:paraId="66426FE4" w14:textId="77777777" w:rsidR="00817A60" w:rsidRDefault="005E1AD8">
    <w:pPr>
      <w:tabs>
        <w:tab w:val="center" w:pos="4652"/>
        <w:tab w:val="right" w:pos="9149"/>
      </w:tabs>
      <w:spacing w:after="0" w:line="259" w:lineRule="auto"/>
      <w:ind w:left="0" w:right="-19" w:firstLine="0"/>
      <w:jc w:val="left"/>
    </w:pPr>
    <w:proofErr w:type="spellStart"/>
    <w:r>
      <w:rPr>
        <w:lang w:bidi="th-TH"/>
      </w:rPr>
      <w:t>เล่ม</w:t>
    </w:r>
    <w:proofErr w:type="spellEnd"/>
    <w:r>
      <w:t xml:space="preserve">   </w:t>
    </w:r>
    <w:r>
      <w:rPr>
        <w:lang w:bidi="th-TH"/>
      </w:rPr>
      <w:t>๑๓๐</w:t>
    </w:r>
    <w:r>
      <w:t xml:space="preserve">   </w:t>
    </w:r>
    <w:proofErr w:type="spellStart"/>
    <w:r>
      <w:rPr>
        <w:lang w:bidi="th-TH"/>
      </w:rPr>
      <w:t>ตอนพิเศษ</w:t>
    </w:r>
    <w:proofErr w:type="spellEnd"/>
    <w:r>
      <w:t xml:space="preserve">   </w:t>
    </w:r>
    <w:r>
      <w:rPr>
        <w:lang w:bidi="th-TH"/>
      </w:rPr>
      <w:t>๑๒๗</w:t>
    </w:r>
    <w:r>
      <w:t xml:space="preserve">   </w:t>
    </w:r>
    <w:r>
      <w:rPr>
        <w:lang w:bidi="th-TH"/>
      </w:rPr>
      <w:t>ง</w:t>
    </w:r>
    <w:r>
      <w:t xml:space="preserve"> </w:t>
    </w:r>
    <w:r>
      <w:tab/>
    </w:r>
    <w:proofErr w:type="spellStart"/>
    <w:r>
      <w:rPr>
        <w:lang w:bidi="th-TH"/>
      </w:rPr>
      <w:t>ราชกิจจานุเบกษา</w:t>
    </w:r>
    <w:proofErr w:type="spellEnd"/>
    <w:r>
      <w:t xml:space="preserve"> </w:t>
    </w:r>
    <w:r>
      <w:tab/>
    </w:r>
    <w:r>
      <w:rPr>
        <w:lang w:bidi="th-TH"/>
      </w:rPr>
      <w:t>๑</w:t>
    </w:r>
    <w:r>
      <w:t xml:space="preserve">   </w:t>
    </w:r>
    <w:proofErr w:type="spellStart"/>
    <w:r>
      <w:rPr>
        <w:lang w:bidi="th-TH"/>
      </w:rPr>
      <w:t>ตุลาคม</w:t>
    </w:r>
    <w:proofErr w:type="spellEnd"/>
    <w:r>
      <w:t xml:space="preserve">   </w:t>
    </w:r>
    <w:r>
      <w:rPr>
        <w:lang w:bidi="th-TH"/>
      </w:rPr>
      <w:t>๒๕๕๖</w:t>
    </w:r>
    <w:r>
      <w:t xml:space="preserve"> </w:t>
    </w:r>
  </w:p>
  <w:p w14:paraId="1DCB5845" w14:textId="77777777" w:rsidR="00817A60" w:rsidRDefault="005E1AD8">
    <w:pPr>
      <w:spacing w:after="80" w:line="259" w:lineRule="auto"/>
      <w:ind w:left="0" w:firstLine="0"/>
      <w:jc w:val="left"/>
    </w:pPr>
    <w:r>
      <w:rPr>
        <w:sz w:val="4"/>
      </w:rPr>
      <w:t xml:space="preserve"> </w:t>
    </w:r>
  </w:p>
  <w:p w14:paraId="1D060BC3" w14:textId="77777777" w:rsidR="00817A60" w:rsidRDefault="005E1AD8">
    <w:pPr>
      <w:spacing w:after="0" w:line="259" w:lineRule="auto"/>
      <w:ind w:left="0" w:firstLine="0"/>
      <w:jc w:val="left"/>
    </w:pPr>
    <w:r>
      <w:rPr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0219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674C0946" w14:textId="60605761" w:rsidR="003473EA" w:rsidRPr="003473EA" w:rsidRDefault="003473EA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473E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473E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473E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3473EA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3473E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466892D" w14:textId="590671E3" w:rsidR="00817A60" w:rsidRDefault="00817A60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F43B7"/>
    <w:multiLevelType w:val="hybridMultilevel"/>
    <w:tmpl w:val="5946336E"/>
    <w:lvl w:ilvl="0" w:tplc="296EBDBC">
      <w:start w:val="1"/>
      <w:numFmt w:val="thaiNumbers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5509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numFmt w:val="thaiNumbers"/>
    <w:footnote w:id="-1"/>
    <w:footnote w:id="0"/>
  </w:footnotePr>
  <w:endnotePr>
    <w:numFmt w:val="thaiNumbers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60"/>
    <w:rsid w:val="00053AE3"/>
    <w:rsid w:val="00054AC5"/>
    <w:rsid w:val="000A3C70"/>
    <w:rsid w:val="000A4412"/>
    <w:rsid w:val="000B6E39"/>
    <w:rsid w:val="000C254D"/>
    <w:rsid w:val="00105317"/>
    <w:rsid w:val="00145A6B"/>
    <w:rsid w:val="001B4BC6"/>
    <w:rsid w:val="001E5F4C"/>
    <w:rsid w:val="001F009E"/>
    <w:rsid w:val="001F2240"/>
    <w:rsid w:val="00200961"/>
    <w:rsid w:val="00204818"/>
    <w:rsid w:val="00220C70"/>
    <w:rsid w:val="00272338"/>
    <w:rsid w:val="002D3D6B"/>
    <w:rsid w:val="002F66CC"/>
    <w:rsid w:val="0031680E"/>
    <w:rsid w:val="003223C2"/>
    <w:rsid w:val="00323C0C"/>
    <w:rsid w:val="00345185"/>
    <w:rsid w:val="003473EA"/>
    <w:rsid w:val="00351C6E"/>
    <w:rsid w:val="003832B0"/>
    <w:rsid w:val="00383997"/>
    <w:rsid w:val="003C3CE6"/>
    <w:rsid w:val="00440101"/>
    <w:rsid w:val="00480E30"/>
    <w:rsid w:val="004830B0"/>
    <w:rsid w:val="004D6988"/>
    <w:rsid w:val="004F2F6F"/>
    <w:rsid w:val="00546E28"/>
    <w:rsid w:val="00550B24"/>
    <w:rsid w:val="0057147D"/>
    <w:rsid w:val="00573951"/>
    <w:rsid w:val="00577ADB"/>
    <w:rsid w:val="005B0E21"/>
    <w:rsid w:val="005E1AD8"/>
    <w:rsid w:val="005E45D7"/>
    <w:rsid w:val="00616D29"/>
    <w:rsid w:val="00634774"/>
    <w:rsid w:val="006377F6"/>
    <w:rsid w:val="006647D7"/>
    <w:rsid w:val="00687C65"/>
    <w:rsid w:val="00696AEB"/>
    <w:rsid w:val="006B5588"/>
    <w:rsid w:val="006D4924"/>
    <w:rsid w:val="006F2B70"/>
    <w:rsid w:val="006F5D4C"/>
    <w:rsid w:val="00707B4D"/>
    <w:rsid w:val="007E614A"/>
    <w:rsid w:val="00815748"/>
    <w:rsid w:val="00817A60"/>
    <w:rsid w:val="008247DF"/>
    <w:rsid w:val="008346E7"/>
    <w:rsid w:val="008A2340"/>
    <w:rsid w:val="008B1811"/>
    <w:rsid w:val="008B43B8"/>
    <w:rsid w:val="008C0212"/>
    <w:rsid w:val="008E61A6"/>
    <w:rsid w:val="009257D6"/>
    <w:rsid w:val="009E41B2"/>
    <w:rsid w:val="009E6B1C"/>
    <w:rsid w:val="00A159BD"/>
    <w:rsid w:val="00A530B4"/>
    <w:rsid w:val="00A81A49"/>
    <w:rsid w:val="00A84016"/>
    <w:rsid w:val="00AC3704"/>
    <w:rsid w:val="00B00528"/>
    <w:rsid w:val="00B1535C"/>
    <w:rsid w:val="00B15503"/>
    <w:rsid w:val="00B20ED7"/>
    <w:rsid w:val="00B34799"/>
    <w:rsid w:val="00B44F52"/>
    <w:rsid w:val="00B7311F"/>
    <w:rsid w:val="00BB3176"/>
    <w:rsid w:val="00BB354C"/>
    <w:rsid w:val="00BF68DB"/>
    <w:rsid w:val="00C360B4"/>
    <w:rsid w:val="00C51126"/>
    <w:rsid w:val="00C67495"/>
    <w:rsid w:val="00CA03FB"/>
    <w:rsid w:val="00CB76F2"/>
    <w:rsid w:val="00CD0FEA"/>
    <w:rsid w:val="00CD698A"/>
    <w:rsid w:val="00D42E33"/>
    <w:rsid w:val="00D7223B"/>
    <w:rsid w:val="00D7783B"/>
    <w:rsid w:val="00D95DF0"/>
    <w:rsid w:val="00DD03D2"/>
    <w:rsid w:val="00DE4F34"/>
    <w:rsid w:val="00DF5AEC"/>
    <w:rsid w:val="00E135DB"/>
    <w:rsid w:val="00E26359"/>
    <w:rsid w:val="00E41B23"/>
    <w:rsid w:val="00E42D23"/>
    <w:rsid w:val="00E45FC7"/>
    <w:rsid w:val="00E96590"/>
    <w:rsid w:val="00EC2CE6"/>
    <w:rsid w:val="00EC3C51"/>
    <w:rsid w:val="00EF3739"/>
    <w:rsid w:val="00F146C4"/>
    <w:rsid w:val="00F30EB0"/>
    <w:rsid w:val="00F57F54"/>
    <w:rsid w:val="00F67775"/>
    <w:rsid w:val="00FA2F63"/>
    <w:rsid w:val="00FA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5509"/>
  <w15:docId w15:val="{37727906-40EF-4DC2-84D1-7E2460EA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7" w:lineRule="auto"/>
      <w:ind w:left="595" w:firstLine="840"/>
      <w:jc w:val="both"/>
    </w:pPr>
    <w:rPr>
      <w:rFonts w:ascii="TH SarabunPSK" w:eastAsia="TH SarabunPSK" w:hAnsi="TH SarabunPSK" w:cs="TH SarabunPSK"/>
      <w:color w:val="000000"/>
      <w:sz w:val="3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5"/>
      <w:outlineLvl w:val="0"/>
    </w:pPr>
    <w:rPr>
      <w:rFonts w:ascii="TH SarabunPSK" w:eastAsia="TH SarabunPSK" w:hAnsi="TH SarabunPSK" w:cs="TH SarabunPSK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H SarabunPSK" w:eastAsia="TH SarabunPSK" w:hAnsi="TH SarabunPSK" w:cs="TH SarabunPSK"/>
      <w:color w:val="000000"/>
      <w:sz w:val="48"/>
    </w:rPr>
  </w:style>
  <w:style w:type="paragraph" w:styleId="Footer">
    <w:name w:val="footer"/>
    <w:basedOn w:val="Normal"/>
    <w:link w:val="FooterChar"/>
    <w:uiPriority w:val="99"/>
    <w:unhideWhenUsed/>
    <w:rsid w:val="00B1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5C"/>
    <w:rPr>
      <w:rFonts w:ascii="TH SarabunPSK" w:eastAsia="TH SarabunPSK" w:hAnsi="TH SarabunPSK" w:cs="TH SarabunPSK"/>
      <w:color w:val="000000"/>
      <w:sz w:val="34"/>
    </w:rPr>
  </w:style>
  <w:style w:type="paragraph" w:styleId="Header">
    <w:name w:val="header"/>
    <w:basedOn w:val="Normal"/>
    <w:link w:val="HeaderChar"/>
    <w:uiPriority w:val="99"/>
    <w:unhideWhenUsed/>
    <w:rsid w:val="003473E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473EA"/>
    <w:rPr>
      <w:rFonts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75"/>
    <w:rPr>
      <w:rFonts w:ascii="TH SarabunPSK" w:eastAsia="TH SarabunPSK" w:hAnsi="TH SarabunPSK" w:cs="TH SarabunPSK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77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48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818"/>
    <w:rPr>
      <w:rFonts w:ascii="TH SarabunPSK" w:eastAsia="TH SarabunPSK" w:hAnsi="TH SarabunPSK" w:cs="TH SarabunPSK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9165d0d508c7814e2e3bbf4b308d8fde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64a1bb6e0021f1f7a1a50f8b350c7bbe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a343-4f09-4ce2-bf7d-6a1edaf26d41" xsi:nil="true"/>
    <lcf76f155ced4ddcb4097134ff3c332f xmlns="54380bde-544e-4a76-8038-a4fc25e2b7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CFE0D-A4EF-4DBE-A4C9-7BE330549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C9ED4-4387-4678-A9CC-93DFB04767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18090A-ED35-4C2D-ADD7-706546D49AA9}">
  <ds:schemaRefs>
    <ds:schemaRef ds:uri="http://schemas.microsoft.com/office/2006/metadata/properties"/>
    <ds:schemaRef ds:uri="http://schemas.microsoft.com/office/infopath/2007/PartnerControls"/>
    <ds:schemaRef ds:uri="dafea343-4f09-4ce2-bf7d-6a1edaf26d41"/>
    <ds:schemaRef ds:uri="54380bde-544e-4a76-8038-a4fc25e2b735"/>
  </ds:schemaRefs>
</ds:datastoreItem>
</file>

<file path=customXml/itemProps4.xml><?xml version="1.0" encoding="utf-8"?>
<ds:datastoreItem xmlns:ds="http://schemas.openxmlformats.org/officeDocument/2006/customXml" ds:itemID="{8458AC1F-5E84-48B7-B26D-D3BB384593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6e90dec-9144-4be2-a70e-767e3eed7903}" enabled="0" method="" siteId="{36e90dec-9144-4be2-a70e-767e3eed79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1538</Words>
  <Characters>7045</Characters>
  <Application>Microsoft Office Word</Application>
  <DocSecurity>0</DocSecurity>
  <Lines>130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- 51.doc</vt:lpstr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- 51.doc</dc:title>
  <dc:subject/>
  <dc:creator>khemjira.ki</dc:creator>
  <cp:keywords/>
  <cp:lastModifiedBy>Panugorn Jaroenlikitgawin / ภาณุกร เจริญลิขิตกวิน</cp:lastModifiedBy>
  <cp:revision>14</cp:revision>
  <dcterms:created xsi:type="dcterms:W3CDTF">2026-01-07T02:34:00Z</dcterms:created>
  <dcterms:modified xsi:type="dcterms:W3CDTF">2026-01-07T03:07:00Z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</Properties>
</file>